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0B79" w14:textId="77777777" w:rsidR="00926FF4" w:rsidRDefault="00926FF4" w:rsidP="0042632B">
      <w:pPr>
        <w:spacing w:line="240" w:lineRule="auto"/>
        <w:rPr>
          <w:rFonts w:ascii="Poppins" w:hAnsi="Poppins" w:cs="Poppins"/>
          <w:b/>
          <w:sz w:val="36"/>
          <w:szCs w:val="24"/>
        </w:rPr>
      </w:pPr>
    </w:p>
    <w:p w14:paraId="7B43E836" w14:textId="77777777" w:rsidR="0042632B" w:rsidRDefault="0042632B" w:rsidP="0042632B">
      <w:pPr>
        <w:spacing w:line="240" w:lineRule="auto"/>
        <w:rPr>
          <w:rFonts w:ascii="Poppins" w:hAnsi="Poppins" w:cs="Poppins"/>
          <w:b/>
          <w:sz w:val="36"/>
          <w:szCs w:val="24"/>
        </w:rPr>
      </w:pPr>
    </w:p>
    <w:p w14:paraId="773055DA" w14:textId="2D7CBD40" w:rsidR="00926FF4" w:rsidRPr="00DE11A1" w:rsidRDefault="00555A39" w:rsidP="00E3089B">
      <w:pPr>
        <w:spacing w:after="0" w:line="720" w:lineRule="auto"/>
        <w:rPr>
          <w:rFonts w:ascii="Poppins" w:hAnsi="Poppins" w:cs="Poppins"/>
          <w:b/>
          <w:sz w:val="36"/>
          <w:szCs w:val="24"/>
        </w:rPr>
      </w:pPr>
      <w:r>
        <w:rPr>
          <w:noProof/>
        </w:rPr>
        <mc:AlternateContent>
          <mc:Choice Requires="wps">
            <w:drawing>
              <wp:anchor distT="45720" distB="45720" distL="114300" distR="114300" simplePos="0" relativeHeight="251646976" behindDoc="0" locked="0" layoutInCell="1" allowOverlap="1" wp14:anchorId="11AD03E0" wp14:editId="0F095FB5">
                <wp:simplePos x="0" y="0"/>
                <wp:positionH relativeFrom="column">
                  <wp:posOffset>-167640</wp:posOffset>
                </wp:positionH>
                <wp:positionV relativeFrom="paragraph">
                  <wp:posOffset>370840</wp:posOffset>
                </wp:positionV>
                <wp:extent cx="2299970" cy="304800"/>
                <wp:effectExtent l="0" t="0" r="0" b="0"/>
                <wp:wrapSquare wrapText="bothSides"/>
                <wp:docPr id="1661475189"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04800"/>
                        </a:xfrm>
                        <a:prstGeom prst="rect">
                          <a:avLst/>
                        </a:prstGeom>
                        <a:noFill/>
                        <a:ln w="9525">
                          <a:noFill/>
                          <a:miter lim="800000"/>
                          <a:headEnd/>
                          <a:tailEnd/>
                        </a:ln>
                      </wps:spPr>
                      <wps:txbx>
                        <w:txbxContent>
                          <w:p w14:paraId="6BFC5B95" w14:textId="0D240EEA" w:rsidR="007070C2" w:rsidRPr="00170338" w:rsidRDefault="00E3089B" w:rsidP="00AE3869">
                            <w:pPr>
                              <w:jc w:val="both"/>
                              <w:rPr>
                                <w:rFonts w:ascii="Poppins" w:hAnsi="Poppins" w:cs="Poppins"/>
                                <w:color w:val="000000" w:themeColor="text1"/>
                              </w:rPr>
                            </w:pPr>
                            <w:r w:rsidRPr="00170338">
                              <w:rPr>
                                <w:rFonts w:ascii="Poppins" w:hAnsi="Poppins" w:cs="Poppins"/>
                                <w:color w:val="000000" w:themeColor="text1"/>
                              </w:rPr>
                              <w:t xml:space="preserve">Le </w:t>
                            </w:r>
                            <w:r w:rsidR="00683ECC">
                              <w:rPr>
                                <w:rFonts w:ascii="Poppins" w:hAnsi="Poppins" w:cs="Poppins"/>
                                <w:color w:val="000000" w:themeColor="text1"/>
                              </w:rPr>
                              <w:t>5</w:t>
                            </w:r>
                            <w:r w:rsidR="00170338" w:rsidRPr="00170338">
                              <w:rPr>
                                <w:rFonts w:ascii="Poppins" w:hAnsi="Poppins" w:cs="Poppins"/>
                                <w:color w:val="000000" w:themeColor="text1"/>
                              </w:rPr>
                              <w:t xml:space="preserve"> </w:t>
                            </w:r>
                            <w:r w:rsidR="002B3B3C">
                              <w:rPr>
                                <w:rFonts w:ascii="Poppins" w:hAnsi="Poppins" w:cs="Poppins"/>
                                <w:color w:val="000000" w:themeColor="text1"/>
                              </w:rPr>
                              <w:t>mars</w:t>
                            </w:r>
                            <w:r w:rsidR="00170338" w:rsidRPr="00170338">
                              <w:rPr>
                                <w:rFonts w:ascii="Poppins" w:hAnsi="Poppins" w:cs="Poppins"/>
                                <w:color w:val="000000" w:themeColor="text1"/>
                              </w:rPr>
                              <w:t xml:space="preserve"> </w:t>
                            </w:r>
                            <w:r w:rsidR="0015133F" w:rsidRPr="00170338">
                              <w:rPr>
                                <w:rFonts w:ascii="Poppins" w:hAnsi="Poppins" w:cs="Poppins"/>
                                <w:color w:val="000000" w:themeColor="text1"/>
                              </w:rPr>
                              <w:t>202</w:t>
                            </w:r>
                            <w:r w:rsidR="00E8559B" w:rsidRPr="00170338">
                              <w:rPr>
                                <w:rFonts w:ascii="Poppins" w:hAnsi="Poppins" w:cs="Poppins"/>
                                <w:color w:val="000000" w:themeColor="text1"/>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AD03E0" id="_x0000_t202" coordsize="21600,21600" o:spt="202" path="m,l,21600r21600,l21600,xe">
                <v:stroke joinstyle="miter"/>
                <v:path gradientshapeok="t" o:connecttype="rect"/>
              </v:shapetype>
              <v:shape id="Zone de texte 15" o:spid="_x0000_s1026" type="#_x0000_t202" style="position:absolute;margin-left:-13.2pt;margin-top:29.2pt;width:181.1pt;height:24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L+AEAAM0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" filled="f" stroked="f">
                <v:textbox>
                  <w:txbxContent>
                    <w:p w14:paraId="6BFC5B95" w14:textId="0D240EEA" w:rsidR="007070C2" w:rsidRPr="00170338" w:rsidRDefault="00E3089B" w:rsidP="00AE3869">
                      <w:pPr>
                        <w:jc w:val="both"/>
                        <w:rPr>
                          <w:rFonts w:ascii="Poppins" w:hAnsi="Poppins" w:cs="Poppins"/>
                          <w:color w:val="000000" w:themeColor="text1"/>
                        </w:rPr>
                      </w:pPr>
                      <w:r w:rsidRPr="00170338">
                        <w:rPr>
                          <w:rFonts w:ascii="Poppins" w:hAnsi="Poppins" w:cs="Poppins"/>
                          <w:color w:val="000000" w:themeColor="text1"/>
                        </w:rPr>
                        <w:t xml:space="preserve">Le </w:t>
                      </w:r>
                      <w:r w:rsidR="00683ECC">
                        <w:rPr>
                          <w:rFonts w:ascii="Poppins" w:hAnsi="Poppins" w:cs="Poppins"/>
                          <w:color w:val="000000" w:themeColor="text1"/>
                        </w:rPr>
                        <w:t>5</w:t>
                      </w:r>
                      <w:r w:rsidR="00170338" w:rsidRPr="00170338">
                        <w:rPr>
                          <w:rFonts w:ascii="Poppins" w:hAnsi="Poppins" w:cs="Poppins"/>
                          <w:color w:val="000000" w:themeColor="text1"/>
                        </w:rPr>
                        <w:t xml:space="preserve"> </w:t>
                      </w:r>
                      <w:r w:rsidR="002B3B3C">
                        <w:rPr>
                          <w:rFonts w:ascii="Poppins" w:hAnsi="Poppins" w:cs="Poppins"/>
                          <w:color w:val="000000" w:themeColor="text1"/>
                        </w:rPr>
                        <w:t>mars</w:t>
                      </w:r>
                      <w:r w:rsidR="00170338" w:rsidRPr="00170338">
                        <w:rPr>
                          <w:rFonts w:ascii="Poppins" w:hAnsi="Poppins" w:cs="Poppins"/>
                          <w:color w:val="000000" w:themeColor="text1"/>
                        </w:rPr>
                        <w:t xml:space="preserve"> </w:t>
                      </w:r>
                      <w:r w:rsidR="0015133F" w:rsidRPr="00170338">
                        <w:rPr>
                          <w:rFonts w:ascii="Poppins" w:hAnsi="Poppins" w:cs="Poppins"/>
                          <w:color w:val="000000" w:themeColor="text1"/>
                        </w:rPr>
                        <w:t>202</w:t>
                      </w:r>
                      <w:r w:rsidR="00E8559B" w:rsidRPr="00170338">
                        <w:rPr>
                          <w:rFonts w:ascii="Poppins" w:hAnsi="Poppins" w:cs="Poppins"/>
                          <w:color w:val="000000" w:themeColor="text1"/>
                        </w:rPr>
                        <w:t>4</w:t>
                      </w:r>
                    </w:p>
                  </w:txbxContent>
                </v:textbox>
                <w10:wrap type="square"/>
              </v:shape>
            </w:pict>
          </mc:Fallback>
        </mc:AlternateContent>
      </w:r>
    </w:p>
    <w:p w14:paraId="3C81E77A" w14:textId="77777777" w:rsidR="00C1419A" w:rsidRDefault="00C1419A" w:rsidP="00C1419A">
      <w:pPr>
        <w:pStyle w:val="NormalWeb"/>
        <w:spacing w:before="0" w:beforeAutospacing="0" w:after="0" w:afterAutospacing="0" w:line="360" w:lineRule="atLeast"/>
        <w:ind w:left="-426"/>
        <w:jc w:val="both"/>
        <w:textAlignment w:val="baseline"/>
        <w:rPr>
          <w:rFonts w:ascii="Merriweather Black" w:hAnsi="Merriweather Black" w:cs="Poppins"/>
          <w:b/>
          <w:bCs/>
          <w:i/>
          <w:iCs/>
          <w:color w:val="000000"/>
          <w:sz w:val="32"/>
          <w:szCs w:val="32"/>
        </w:rPr>
      </w:pPr>
    </w:p>
    <w:p w14:paraId="61362F39" w14:textId="4AC32C28" w:rsidR="002B3B3C" w:rsidRPr="002B3B3C" w:rsidRDefault="002B3B3C" w:rsidP="00C157DB">
      <w:pPr>
        <w:pStyle w:val="NormalWeb"/>
        <w:spacing w:before="0" w:beforeAutospacing="0" w:line="360" w:lineRule="atLeast"/>
        <w:ind w:left="-426"/>
        <w:jc w:val="both"/>
        <w:textAlignment w:val="baseline"/>
        <w:rPr>
          <w:rFonts w:ascii="Merriweather Black" w:hAnsi="Merriweather Black" w:cs="Poppins"/>
          <w:b/>
          <w:i/>
          <w:iCs/>
          <w:color w:val="000000"/>
          <w:sz w:val="32"/>
          <w:szCs w:val="32"/>
        </w:rPr>
      </w:pPr>
      <w:r w:rsidRPr="002B3B3C">
        <w:rPr>
          <w:rFonts w:ascii="Merriweather Black" w:hAnsi="Merriweather Black" w:cs="Poppins"/>
          <w:b/>
          <w:bCs/>
          <w:i/>
          <w:iCs/>
          <w:color w:val="000000"/>
          <w:sz w:val="32"/>
          <w:szCs w:val="32"/>
        </w:rPr>
        <w:t>La FNAIM saisit la Commission européenne contre les SAFER pour abus de position dominante et aides d’État illégales</w:t>
      </w:r>
    </w:p>
    <w:p w14:paraId="722260FA" w14:textId="6F20385B" w:rsidR="00AC4384" w:rsidRDefault="002B3B3C" w:rsidP="00AC4384">
      <w:pPr>
        <w:pStyle w:val="NormalWeb"/>
        <w:spacing w:after="0" w:afterAutospacing="0" w:line="360" w:lineRule="atLeast"/>
        <w:ind w:left="-426"/>
        <w:jc w:val="both"/>
        <w:textAlignment w:val="baseline"/>
        <w:rPr>
          <w:rFonts w:ascii="Poppins" w:hAnsi="Poppins" w:cs="Poppins"/>
          <w:b/>
          <w:i/>
          <w:iCs/>
          <w:color w:val="222222"/>
          <w:spacing w:val="-8"/>
          <w:sz w:val="20"/>
          <w:szCs w:val="20"/>
        </w:rPr>
      </w:pPr>
      <w:r w:rsidRPr="002B3B3C">
        <w:rPr>
          <w:rFonts w:ascii="Poppins" w:hAnsi="Poppins" w:cs="Poppins"/>
          <w:b/>
          <w:i/>
          <w:iCs/>
          <w:color w:val="222222"/>
          <w:spacing w:val="-8"/>
          <w:sz w:val="20"/>
          <w:szCs w:val="20"/>
        </w:rPr>
        <w:t>La Fédération Nationale de l’Immobilier (FNAIM) a officiellement saisi la Commission européenne pour dénoncer les pratiques des Sociétés d’Aménagement Foncier et d’Établissement Rural (SAFER). Deux plaintes ont été déposées : l’une visant les SAFER pour abus de position dominante, l’autre contre l’État français pour aides d’État illégales.</w:t>
      </w:r>
    </w:p>
    <w:p w14:paraId="1558A273" w14:textId="363F4A03" w:rsidR="002B3B3C" w:rsidRPr="002B3B3C" w:rsidRDefault="002B3B3C" w:rsidP="00C157DB">
      <w:pPr>
        <w:pStyle w:val="NormalWeb"/>
        <w:spacing w:before="0" w:beforeAutospacing="0" w:after="0" w:afterAutospacing="0" w:line="360" w:lineRule="atLeast"/>
        <w:ind w:left="-426"/>
        <w:jc w:val="both"/>
        <w:textAlignment w:val="baseline"/>
        <w:rPr>
          <w:rFonts w:ascii="Poppins" w:hAnsi="Poppins" w:cs="Poppins"/>
          <w:b/>
          <w:i/>
          <w:iCs/>
          <w:color w:val="222222"/>
          <w:spacing w:val="-8"/>
          <w:sz w:val="20"/>
          <w:szCs w:val="20"/>
        </w:rPr>
      </w:pPr>
      <w:r w:rsidRPr="00C1419A">
        <w:rPr>
          <w:rFonts w:ascii="Poppins" w:hAnsi="Poppins" w:cs="Poppins"/>
          <w:b/>
          <w:bCs/>
          <w:i/>
          <w:sz w:val="20"/>
          <w:szCs w:val="20"/>
        </w:rPr>
        <w:t>Alors que ces organismes avaient pour mission initiale de préserver le foncier agricole, ils interviennent aujourd’hui bien au-delà, captant une part croissante du marché immobilier rural en concurrence directe avec les professionnels du secteur. Grâce à leurs prérogatives exorbitantes et à des avantages fiscaux injustifiés, les SAFER faussent le jeu de la concurrence, au détriment des agences immobilières, des notaires et des particuliers.</w:t>
      </w:r>
    </w:p>
    <w:p w14:paraId="31581C0F" w14:textId="77777777" w:rsidR="002B3B3C" w:rsidRPr="002B3B3C" w:rsidRDefault="002B3B3C" w:rsidP="002B3B3C">
      <w:pPr>
        <w:pStyle w:val="NormalWeb"/>
        <w:spacing w:line="360" w:lineRule="atLeast"/>
        <w:ind w:left="-426"/>
        <w:jc w:val="both"/>
        <w:textAlignment w:val="baseline"/>
        <w:rPr>
          <w:rFonts w:ascii="Merriweather Black" w:hAnsi="Merriweather Black" w:cs="Poppins"/>
          <w:b/>
          <w:bCs/>
          <w:i/>
          <w:color w:val="6AABD8"/>
          <w:sz w:val="20"/>
          <w:szCs w:val="20"/>
        </w:rPr>
      </w:pPr>
      <w:r w:rsidRPr="002B3B3C">
        <w:rPr>
          <w:rFonts w:ascii="Merriweather Black" w:hAnsi="Merriweather Black" w:cs="Poppins"/>
          <w:b/>
          <w:bCs/>
          <w:i/>
          <w:color w:val="6AABD8"/>
          <w:sz w:val="20"/>
          <w:szCs w:val="20"/>
        </w:rPr>
        <w:t>Les SAFER détournées de leur vocation initiale</w:t>
      </w:r>
    </w:p>
    <w:p w14:paraId="5B161265"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Créées pour réguler le foncier agricole et faciliter l’installation des agriculteurs, les SAFER ont progressivement étendu leur influence à des segments très lucratifs du marché immobilier : propriétés bâties, espaces naturels et biens à usage résidentiel. Une dérive qui dépasse largement leur mission d’intérêt général et remet en cause l’équilibre du marché.</w:t>
      </w:r>
    </w:p>
    <w:p w14:paraId="58AE0873" w14:textId="4381CFEF"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 xml:space="preserve">« </w:t>
      </w:r>
      <w:r w:rsidRPr="002B3B3C">
        <w:rPr>
          <w:rFonts w:ascii="Poppins" w:hAnsi="Poppins" w:cs="Poppins"/>
          <w:i/>
          <w:sz w:val="20"/>
          <w:szCs w:val="20"/>
        </w:rPr>
        <w:t>Les SAFER ne se contentent plus de protéger le foncier agricole, elles jouent un rôle d’intermédiaire immobilier privilégié, avec des moyens dont aucun professionnel privé ne dispose. Ce n’est ni juste</w:t>
      </w:r>
      <w:r w:rsidR="00C1419A">
        <w:rPr>
          <w:rFonts w:ascii="Poppins" w:hAnsi="Poppins" w:cs="Poppins"/>
          <w:i/>
          <w:sz w:val="20"/>
          <w:szCs w:val="20"/>
        </w:rPr>
        <w:t>,</w:t>
      </w:r>
      <w:r w:rsidRPr="002B3B3C">
        <w:rPr>
          <w:rFonts w:ascii="Poppins" w:hAnsi="Poppins" w:cs="Poppins"/>
          <w:i/>
          <w:sz w:val="20"/>
          <w:szCs w:val="20"/>
        </w:rPr>
        <w:t xml:space="preserve"> ni acceptable</w:t>
      </w:r>
      <w:r w:rsidRPr="002B3B3C">
        <w:rPr>
          <w:rFonts w:ascii="Poppins" w:hAnsi="Poppins" w:cs="Poppins"/>
          <w:iCs/>
          <w:sz w:val="20"/>
          <w:szCs w:val="20"/>
        </w:rPr>
        <w:t xml:space="preserve"> », dénonce Loïc Cantin, président de la FNAIM.</w:t>
      </w:r>
    </w:p>
    <w:p w14:paraId="0599C6CF" w14:textId="77777777" w:rsidR="002B3B3C" w:rsidRPr="002B3B3C" w:rsidRDefault="002B3B3C" w:rsidP="002B3B3C">
      <w:pPr>
        <w:pStyle w:val="NormalWeb"/>
        <w:spacing w:line="360" w:lineRule="atLeast"/>
        <w:ind w:left="-426"/>
        <w:jc w:val="both"/>
        <w:textAlignment w:val="baseline"/>
        <w:rPr>
          <w:rFonts w:ascii="Merriweather Black" w:hAnsi="Merriweather Black" w:cs="Poppins"/>
          <w:b/>
          <w:bCs/>
          <w:i/>
          <w:color w:val="7EC399"/>
          <w:sz w:val="20"/>
          <w:szCs w:val="20"/>
        </w:rPr>
      </w:pPr>
      <w:r w:rsidRPr="002B3B3C">
        <w:rPr>
          <w:rFonts w:ascii="Merriweather Black" w:hAnsi="Merriweather Black" w:cs="Poppins"/>
          <w:b/>
          <w:bCs/>
          <w:i/>
          <w:color w:val="7EC399"/>
          <w:sz w:val="20"/>
          <w:szCs w:val="20"/>
        </w:rPr>
        <w:t>Un monopole d’information qui fausse le marché</w:t>
      </w:r>
    </w:p>
    <w:p w14:paraId="7B5F2571"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Les SAFER bénéficient d’un avantage décisif : elles ont un accès exclusif et anticipé aux transactions foncières rurales grâce à un monopole d’information. Chaque projet de vente doit obligatoirement leur être notifié, sous peine de nullité de la transaction et d’une amende pouvant atteindre 2 % du prix du bien.</w:t>
      </w:r>
    </w:p>
    <w:p w14:paraId="593EBBCA" w14:textId="77777777" w:rsidR="00FC7F8D"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lastRenderedPageBreak/>
        <w:t xml:space="preserve">« </w:t>
      </w:r>
      <w:r w:rsidRPr="002B3B3C">
        <w:rPr>
          <w:rFonts w:ascii="Poppins" w:hAnsi="Poppins" w:cs="Poppins"/>
          <w:i/>
          <w:sz w:val="20"/>
          <w:szCs w:val="20"/>
        </w:rPr>
        <w:t>Cet accès privilégié leur permet de constituer une base de données exhaustive et de prendre contact avec les vendeurs avant même que les agences immobilières ou les notaires n’en aient connaissance</w:t>
      </w:r>
      <w:r w:rsidRPr="002B3B3C">
        <w:rPr>
          <w:rFonts w:ascii="Poppins" w:hAnsi="Poppins" w:cs="Poppins"/>
          <w:iCs/>
          <w:sz w:val="20"/>
          <w:szCs w:val="20"/>
        </w:rPr>
        <w:t xml:space="preserve"> », explique Loïc Cantin. </w:t>
      </w:r>
    </w:p>
    <w:p w14:paraId="11114BC7" w14:textId="55E8A640"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Résultat : les acteurs privés se retrouvent exclus du marché avant même d’avoir pu proposer leurs services.</w:t>
      </w:r>
    </w:p>
    <w:p w14:paraId="67E35B88" w14:textId="77777777" w:rsidR="002B3B3C" w:rsidRPr="002B3B3C" w:rsidRDefault="002B3B3C" w:rsidP="002B3B3C">
      <w:pPr>
        <w:pStyle w:val="NormalWeb"/>
        <w:spacing w:line="360" w:lineRule="atLeast"/>
        <w:ind w:left="-426"/>
        <w:jc w:val="both"/>
        <w:textAlignment w:val="baseline"/>
        <w:rPr>
          <w:rFonts w:ascii="Merriweather Black" w:hAnsi="Merriweather Black" w:cs="Poppins"/>
          <w:b/>
          <w:bCs/>
          <w:i/>
          <w:color w:val="FF9933"/>
          <w:sz w:val="20"/>
          <w:szCs w:val="20"/>
        </w:rPr>
      </w:pPr>
      <w:r w:rsidRPr="002B3B3C">
        <w:rPr>
          <w:rFonts w:ascii="Merriweather Black" w:hAnsi="Merriweather Black" w:cs="Poppins"/>
          <w:b/>
          <w:bCs/>
          <w:i/>
          <w:color w:val="FF9933"/>
          <w:sz w:val="20"/>
          <w:szCs w:val="20"/>
        </w:rPr>
        <w:t>Des privilèges fiscaux qui aggravent la distorsion de concurrence</w:t>
      </w:r>
    </w:p>
    <w:p w14:paraId="389E81E6"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En plus de leur position dominante, les SAFER bénéficient d’exonérations fiscales considérables, notamment sur les droits d’enregistrement. Cela leur permet de pratiquer des frais d’intermédiation bien inférieurs à ceux des agences immobilières, accentuant encore plus le déséquilibre concurrentiel.</w:t>
      </w:r>
    </w:p>
    <w:p w14:paraId="3B27DD2C"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 xml:space="preserve">« </w:t>
      </w:r>
      <w:r w:rsidRPr="002B3B3C">
        <w:rPr>
          <w:rFonts w:ascii="Poppins" w:hAnsi="Poppins" w:cs="Poppins"/>
          <w:i/>
          <w:sz w:val="20"/>
          <w:szCs w:val="20"/>
        </w:rPr>
        <w:t>Cette situation est d’autant plus injuste que les SAFER ne sont pas soumises aux mêmes obligations que les professionnels de l’immobilier, notamment en matière de transparence et de responsabilité</w:t>
      </w:r>
      <w:r w:rsidRPr="002B3B3C">
        <w:rPr>
          <w:rFonts w:ascii="Poppins" w:hAnsi="Poppins" w:cs="Poppins"/>
          <w:iCs/>
          <w:sz w:val="20"/>
          <w:szCs w:val="20"/>
        </w:rPr>
        <w:t xml:space="preserve"> », souligne le président de la FNAIM.</w:t>
      </w:r>
    </w:p>
    <w:p w14:paraId="17A60042" w14:textId="77777777" w:rsidR="002B3B3C" w:rsidRPr="002B3B3C" w:rsidRDefault="002B3B3C" w:rsidP="002B3B3C">
      <w:pPr>
        <w:pStyle w:val="NormalWeb"/>
        <w:spacing w:line="360" w:lineRule="atLeast"/>
        <w:ind w:left="-426"/>
        <w:jc w:val="both"/>
        <w:textAlignment w:val="baseline"/>
        <w:rPr>
          <w:rFonts w:ascii="Merriweather Black" w:hAnsi="Merriweather Black" w:cs="Poppins"/>
          <w:b/>
          <w:bCs/>
          <w:i/>
          <w:color w:val="6AABD8"/>
          <w:sz w:val="20"/>
          <w:szCs w:val="20"/>
        </w:rPr>
      </w:pPr>
      <w:r w:rsidRPr="002B3B3C">
        <w:rPr>
          <w:rFonts w:ascii="Merriweather Black" w:hAnsi="Merriweather Black" w:cs="Poppins"/>
          <w:b/>
          <w:bCs/>
          <w:i/>
          <w:color w:val="6AABD8"/>
          <w:sz w:val="20"/>
          <w:szCs w:val="20"/>
        </w:rPr>
        <w:t>Un impact direct pour les particuliers et les professionnels</w:t>
      </w:r>
    </w:p>
    <w:p w14:paraId="6D9FBCF7"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Les interventions des SAFER sur le marché immobilier rural ont des conséquences préoccupantes :</w:t>
      </w:r>
    </w:p>
    <w:p w14:paraId="25DB413B" w14:textId="77777777" w:rsidR="002B3B3C" w:rsidRDefault="002B3B3C" w:rsidP="002B3B3C">
      <w:pPr>
        <w:pStyle w:val="NormalWeb"/>
        <w:numPr>
          <w:ilvl w:val="0"/>
          <w:numId w:val="29"/>
        </w:numPr>
        <w:spacing w:line="360" w:lineRule="atLeast"/>
        <w:jc w:val="both"/>
        <w:textAlignment w:val="baseline"/>
        <w:rPr>
          <w:rFonts w:ascii="Poppins" w:hAnsi="Poppins" w:cs="Poppins"/>
          <w:iCs/>
          <w:sz w:val="20"/>
          <w:szCs w:val="20"/>
        </w:rPr>
      </w:pPr>
      <w:r w:rsidRPr="002B3B3C">
        <w:rPr>
          <w:rFonts w:ascii="Poppins" w:hAnsi="Poppins" w:cs="Poppins"/>
          <w:b/>
          <w:bCs/>
          <w:iCs/>
          <w:sz w:val="20"/>
          <w:szCs w:val="20"/>
        </w:rPr>
        <w:t>Un manque de transparence</w:t>
      </w:r>
      <w:r w:rsidRPr="002B3B3C">
        <w:rPr>
          <w:rFonts w:ascii="Poppins" w:hAnsi="Poppins" w:cs="Poppins"/>
          <w:iCs/>
          <w:sz w:val="20"/>
          <w:szCs w:val="20"/>
        </w:rPr>
        <w:t xml:space="preserve"> : certaines transactions sont annulées sans justification claire en raison du droit de préemption exercé par les SAFER.</w:t>
      </w:r>
    </w:p>
    <w:p w14:paraId="003E8FAA" w14:textId="77777777" w:rsidR="002B3B3C" w:rsidRDefault="002B3B3C" w:rsidP="002B3B3C">
      <w:pPr>
        <w:pStyle w:val="NormalWeb"/>
        <w:numPr>
          <w:ilvl w:val="0"/>
          <w:numId w:val="29"/>
        </w:numPr>
        <w:spacing w:line="360" w:lineRule="atLeast"/>
        <w:jc w:val="both"/>
        <w:textAlignment w:val="baseline"/>
        <w:rPr>
          <w:rFonts w:ascii="Poppins" w:hAnsi="Poppins" w:cs="Poppins"/>
          <w:iCs/>
          <w:sz w:val="20"/>
          <w:szCs w:val="20"/>
        </w:rPr>
      </w:pPr>
      <w:r w:rsidRPr="002B3B3C">
        <w:rPr>
          <w:rFonts w:ascii="Poppins" w:hAnsi="Poppins" w:cs="Poppins"/>
          <w:b/>
          <w:bCs/>
          <w:iCs/>
          <w:sz w:val="20"/>
          <w:szCs w:val="20"/>
        </w:rPr>
        <w:t>Une restriction de l’offre immobilière</w:t>
      </w:r>
      <w:r w:rsidRPr="002B3B3C">
        <w:rPr>
          <w:rFonts w:ascii="Poppins" w:hAnsi="Poppins" w:cs="Poppins"/>
          <w:iCs/>
          <w:sz w:val="20"/>
          <w:szCs w:val="20"/>
        </w:rPr>
        <w:t xml:space="preserve"> : en s’appropriant la vente de biens bâtis et non agricoles, les SAFER limitent l’accès au marché et contribuent à la hausse des prix.</w:t>
      </w:r>
    </w:p>
    <w:p w14:paraId="3C9A9932" w14:textId="4052AC69" w:rsidR="002B3B3C" w:rsidRPr="002B3B3C" w:rsidRDefault="002B3B3C" w:rsidP="002B3B3C">
      <w:pPr>
        <w:pStyle w:val="NormalWeb"/>
        <w:numPr>
          <w:ilvl w:val="0"/>
          <w:numId w:val="29"/>
        </w:numPr>
        <w:spacing w:line="360" w:lineRule="atLeast"/>
        <w:jc w:val="both"/>
        <w:textAlignment w:val="baseline"/>
        <w:rPr>
          <w:rFonts w:ascii="Poppins" w:hAnsi="Poppins" w:cs="Poppins"/>
          <w:iCs/>
          <w:sz w:val="20"/>
          <w:szCs w:val="20"/>
        </w:rPr>
      </w:pPr>
      <w:r w:rsidRPr="002B3B3C">
        <w:rPr>
          <w:rFonts w:ascii="Poppins" w:hAnsi="Poppins" w:cs="Poppins"/>
          <w:b/>
          <w:bCs/>
          <w:iCs/>
          <w:sz w:val="20"/>
          <w:szCs w:val="20"/>
        </w:rPr>
        <w:t>Des clauses restrictives</w:t>
      </w:r>
      <w:r w:rsidRPr="002B3B3C">
        <w:rPr>
          <w:rFonts w:ascii="Poppins" w:hAnsi="Poppins" w:cs="Poppins"/>
          <w:iCs/>
          <w:sz w:val="20"/>
          <w:szCs w:val="20"/>
        </w:rPr>
        <w:t xml:space="preserve"> : certains acheteurs se voient imposer </w:t>
      </w:r>
      <w:r w:rsidR="00AC4384">
        <w:rPr>
          <w:rFonts w:ascii="Poppins" w:hAnsi="Poppins" w:cs="Poppins"/>
          <w:iCs/>
          <w:sz w:val="20"/>
          <w:szCs w:val="20"/>
        </w:rPr>
        <w:t>de</w:t>
      </w:r>
      <w:r w:rsidR="00AC4384" w:rsidRPr="00AC4384">
        <w:rPr>
          <w:rFonts w:ascii="Poppins" w:hAnsi="Poppins" w:cs="Poppins"/>
          <w:iCs/>
          <w:sz w:val="20"/>
          <w:szCs w:val="20"/>
        </w:rPr>
        <w:t xml:space="preserve"> repasser par la SAFER en tant qu’intermédiaire, s’ils revendent dans les 10 ans</w:t>
      </w:r>
      <w:r w:rsidR="00AC4384">
        <w:rPr>
          <w:rFonts w:ascii="Poppins" w:hAnsi="Poppins" w:cs="Poppins"/>
          <w:iCs/>
          <w:sz w:val="20"/>
          <w:szCs w:val="20"/>
        </w:rPr>
        <w:t>.</w:t>
      </w:r>
    </w:p>
    <w:p w14:paraId="5273F817" w14:textId="6C1D9BFD" w:rsid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 xml:space="preserve">Les chiffres parlent d’eux-mêmes : en Bretagne, en 2022, le marché des maisons rurales </w:t>
      </w:r>
      <w:r w:rsidR="0099526C">
        <w:rPr>
          <w:rFonts w:ascii="Poppins" w:hAnsi="Poppins" w:cs="Poppins"/>
          <w:iCs/>
          <w:sz w:val="20"/>
          <w:szCs w:val="20"/>
        </w:rPr>
        <w:t xml:space="preserve">par la SAFER </w:t>
      </w:r>
      <w:r w:rsidRPr="002B3B3C">
        <w:rPr>
          <w:rFonts w:ascii="Poppins" w:hAnsi="Poppins" w:cs="Poppins"/>
          <w:iCs/>
          <w:sz w:val="20"/>
          <w:szCs w:val="20"/>
        </w:rPr>
        <w:t xml:space="preserve">représentait 13 291 transactions </w:t>
      </w:r>
      <w:r w:rsidR="0099526C">
        <w:rPr>
          <w:rFonts w:ascii="Poppins" w:hAnsi="Poppins" w:cs="Poppins"/>
          <w:iCs/>
          <w:sz w:val="20"/>
          <w:szCs w:val="20"/>
        </w:rPr>
        <w:t xml:space="preserve">(soit près de 40% des transactions de la SAFER Bretagne) </w:t>
      </w:r>
      <w:r w:rsidRPr="002B3B3C">
        <w:rPr>
          <w:rFonts w:ascii="Poppins" w:hAnsi="Poppins" w:cs="Poppins"/>
          <w:iCs/>
          <w:sz w:val="20"/>
          <w:szCs w:val="20"/>
        </w:rPr>
        <w:t xml:space="preserve">pour une valeur totale de 2,95 milliards d’euros. Dans la région Auvergne-Rhône-Alpes, </w:t>
      </w:r>
      <w:r w:rsidR="0099526C">
        <w:rPr>
          <w:rFonts w:ascii="Poppins" w:hAnsi="Poppins" w:cs="Poppins"/>
          <w:iCs/>
          <w:sz w:val="20"/>
          <w:szCs w:val="20"/>
        </w:rPr>
        <w:t>13 760</w:t>
      </w:r>
      <w:r w:rsidRPr="002B3B3C">
        <w:rPr>
          <w:rFonts w:ascii="Poppins" w:hAnsi="Poppins" w:cs="Poppins"/>
          <w:iCs/>
          <w:sz w:val="20"/>
          <w:szCs w:val="20"/>
        </w:rPr>
        <w:t xml:space="preserve"> transactions </w:t>
      </w:r>
      <w:r w:rsidR="0099526C">
        <w:rPr>
          <w:rFonts w:ascii="Poppins" w:hAnsi="Poppins" w:cs="Poppins"/>
          <w:iCs/>
          <w:sz w:val="20"/>
          <w:szCs w:val="20"/>
        </w:rPr>
        <w:t xml:space="preserve">(soit 32% du total des transactions gérées par la SAFER </w:t>
      </w:r>
      <w:r w:rsidR="0099526C" w:rsidRPr="002B3B3C">
        <w:rPr>
          <w:rFonts w:ascii="Poppins" w:hAnsi="Poppins" w:cs="Poppins"/>
          <w:iCs/>
          <w:sz w:val="20"/>
          <w:szCs w:val="20"/>
        </w:rPr>
        <w:t>Auvergne-Rhône-Alpes,</w:t>
      </w:r>
      <w:r w:rsidR="0099526C">
        <w:rPr>
          <w:rFonts w:ascii="Poppins" w:hAnsi="Poppins" w:cs="Poppins"/>
          <w:iCs/>
          <w:sz w:val="20"/>
          <w:szCs w:val="20"/>
        </w:rPr>
        <w:t xml:space="preserve">) </w:t>
      </w:r>
      <w:r w:rsidRPr="002B3B3C">
        <w:rPr>
          <w:rFonts w:ascii="Poppins" w:hAnsi="Poppins" w:cs="Poppins"/>
          <w:iCs/>
          <w:sz w:val="20"/>
          <w:szCs w:val="20"/>
        </w:rPr>
        <w:t>concernaient des biens à usage résidentiel, bien loin du seul enjeu agricole.</w:t>
      </w:r>
    </w:p>
    <w:p w14:paraId="40E60762" w14:textId="48C9C594" w:rsidR="002B3B3C" w:rsidRPr="002B3B3C" w:rsidRDefault="002B3B3C" w:rsidP="002B3B3C">
      <w:pPr>
        <w:pStyle w:val="NormalWeb"/>
        <w:spacing w:line="360" w:lineRule="atLeast"/>
        <w:ind w:left="-426"/>
        <w:jc w:val="both"/>
        <w:textAlignment w:val="baseline"/>
        <w:rPr>
          <w:rFonts w:ascii="Merriweather Black" w:hAnsi="Merriweather Black" w:cs="Poppins"/>
          <w:b/>
          <w:bCs/>
          <w:i/>
          <w:color w:val="7EC399"/>
          <w:sz w:val="20"/>
          <w:szCs w:val="20"/>
        </w:rPr>
      </w:pPr>
      <w:r w:rsidRPr="002B3B3C">
        <w:rPr>
          <w:rFonts w:ascii="Merriweather Black" w:hAnsi="Merriweather Black" w:cs="Poppins"/>
          <w:b/>
          <w:bCs/>
          <w:i/>
          <w:color w:val="7EC399"/>
          <w:sz w:val="20"/>
          <w:szCs w:val="20"/>
        </w:rPr>
        <w:t>La FNAIM réclame des réformes urgentes</w:t>
      </w:r>
    </w:p>
    <w:p w14:paraId="0D462D30"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Malgré de nombreux rapports, dont celui de la Cour des comptes en 2014, dénonçant les dérives des SAFER, les pouvoirs publics ont laissé faire, voire renforcé leurs prérogatives.</w:t>
      </w:r>
    </w:p>
    <w:p w14:paraId="3617EEB6" w14:textId="77777777" w:rsidR="002B3B3C" w:rsidRP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lastRenderedPageBreak/>
        <w:t>La FNAIM exige un retour strict des SAFER à leur mission première : la régulation du foncier agricole, sans interférence sur le marché immobilier rural. Elle réclame également la fin des aides publiques injustifiées et l’application de règles de concurrence équitables à tous les acteurs.</w:t>
      </w:r>
    </w:p>
    <w:p w14:paraId="22716E98" w14:textId="77777777" w:rsidR="002B3B3C" w:rsidRDefault="002B3B3C" w:rsidP="002B3B3C">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 xml:space="preserve">« </w:t>
      </w:r>
      <w:r w:rsidRPr="002B3B3C">
        <w:rPr>
          <w:rFonts w:ascii="Poppins" w:hAnsi="Poppins" w:cs="Poppins"/>
          <w:i/>
          <w:sz w:val="20"/>
          <w:szCs w:val="20"/>
        </w:rPr>
        <w:t>Il est temps de mettre fin à ces pratiques anticoncurrentielles et de rétablir un marché immobilier rural plus transparent et équilibré</w:t>
      </w:r>
      <w:r w:rsidRPr="002B3B3C">
        <w:rPr>
          <w:rFonts w:ascii="Poppins" w:hAnsi="Poppins" w:cs="Poppins"/>
          <w:iCs/>
          <w:sz w:val="20"/>
          <w:szCs w:val="20"/>
        </w:rPr>
        <w:t xml:space="preserve"> », conclut Loïc Cantin.</w:t>
      </w:r>
    </w:p>
    <w:p w14:paraId="74C34C45" w14:textId="131EB2F3" w:rsidR="005D5AFC" w:rsidRDefault="002B3B3C" w:rsidP="00AC4384">
      <w:pPr>
        <w:pStyle w:val="NormalWeb"/>
        <w:spacing w:line="360" w:lineRule="atLeast"/>
        <w:ind w:left="-426"/>
        <w:jc w:val="both"/>
        <w:textAlignment w:val="baseline"/>
        <w:rPr>
          <w:rFonts w:ascii="Poppins" w:hAnsi="Poppins" w:cs="Poppins"/>
          <w:iCs/>
          <w:sz w:val="20"/>
          <w:szCs w:val="20"/>
        </w:rPr>
      </w:pPr>
      <w:r w:rsidRPr="002B3B3C">
        <w:rPr>
          <w:rFonts w:ascii="Poppins" w:hAnsi="Poppins" w:cs="Poppins"/>
          <w:iCs/>
          <w:sz w:val="20"/>
          <w:szCs w:val="20"/>
        </w:rPr>
        <w:t xml:space="preserve">Par ces actions </w:t>
      </w:r>
      <w:r w:rsidR="00AC4384">
        <w:rPr>
          <w:rFonts w:ascii="Poppins" w:hAnsi="Poppins" w:cs="Poppins"/>
          <w:iCs/>
          <w:sz w:val="20"/>
          <w:szCs w:val="20"/>
        </w:rPr>
        <w:t>portées devant la Commission européenne</w:t>
      </w:r>
      <w:r w:rsidRPr="002B3B3C">
        <w:rPr>
          <w:rFonts w:ascii="Poppins" w:hAnsi="Poppins" w:cs="Poppins"/>
          <w:iCs/>
          <w:sz w:val="20"/>
          <w:szCs w:val="20"/>
        </w:rPr>
        <w:t>, la FNAIM entend défendre les professionnels de l’immobilier et garantir aux particuliers un accès équitable aux biens ruraux.</w:t>
      </w:r>
    </w:p>
    <w:p w14:paraId="1BEDD0D4" w14:textId="0534C45C" w:rsidR="0099526C" w:rsidRPr="005D5AFC" w:rsidRDefault="005D5AFC" w:rsidP="0099526C">
      <w:pPr>
        <w:pStyle w:val="NormalWeb"/>
        <w:spacing w:line="360" w:lineRule="atLeast"/>
        <w:ind w:left="-426"/>
        <w:jc w:val="both"/>
        <w:textAlignment w:val="baseline"/>
        <w:rPr>
          <w:rFonts w:ascii="Merriweather Black" w:hAnsi="Merriweather Black" w:cs="Poppins"/>
          <w:b/>
          <w:bCs/>
          <w:i/>
          <w:color w:val="6AABD8"/>
          <w:sz w:val="20"/>
          <w:szCs w:val="20"/>
        </w:rPr>
      </w:pPr>
      <w:r w:rsidRPr="005D5AFC">
        <w:rPr>
          <w:rFonts w:ascii="Merriweather Black" w:hAnsi="Merriweather Black" w:cs="Poppins"/>
          <w:b/>
          <w:bCs/>
          <w:i/>
          <w:color w:val="6AABD8"/>
          <w:sz w:val="20"/>
          <w:szCs w:val="20"/>
        </w:rPr>
        <w:t>La FNAIM vigilante face à une Proposition de loi à rebours des enjeux réels</w:t>
      </w:r>
    </w:p>
    <w:p w14:paraId="0F137BA0" w14:textId="689AF675" w:rsidR="0099526C" w:rsidRDefault="0099526C" w:rsidP="0099526C">
      <w:pPr>
        <w:pStyle w:val="NormalWeb"/>
        <w:spacing w:line="360" w:lineRule="atLeast"/>
        <w:ind w:left="-426"/>
        <w:jc w:val="both"/>
        <w:textAlignment w:val="baseline"/>
        <w:rPr>
          <w:rFonts w:ascii="Poppins" w:hAnsi="Poppins" w:cs="Poppins"/>
          <w:iCs/>
          <w:sz w:val="20"/>
          <w:szCs w:val="20"/>
        </w:rPr>
      </w:pPr>
      <w:r>
        <w:rPr>
          <w:rFonts w:ascii="Poppins" w:hAnsi="Poppins" w:cs="Poppins"/>
          <w:iCs/>
          <w:sz w:val="20"/>
          <w:szCs w:val="20"/>
        </w:rPr>
        <w:t xml:space="preserve">Cette alerte intervient alors qu’une Proposition de Loi visant à </w:t>
      </w:r>
      <w:r w:rsidRPr="00C1419A">
        <w:rPr>
          <w:rFonts w:ascii="Poppins" w:hAnsi="Poppins" w:cs="Poppins"/>
          <w:iCs/>
          <w:sz w:val="20"/>
          <w:szCs w:val="20"/>
        </w:rPr>
        <w:t>« Lutter contre la disparition des terres agricoles et renforcer la régulation des prix du foncier agricole »</w:t>
      </w:r>
      <w:r>
        <w:rPr>
          <w:rFonts w:ascii="Poppins" w:hAnsi="Poppins" w:cs="Poppins"/>
          <w:iCs/>
          <w:sz w:val="20"/>
          <w:szCs w:val="20"/>
        </w:rPr>
        <w:t>, portée</w:t>
      </w:r>
      <w:r w:rsidRPr="00C1419A">
        <w:rPr>
          <w:rFonts w:ascii="Poppins" w:hAnsi="Poppins" w:cs="Poppins"/>
          <w:iCs/>
          <w:sz w:val="20"/>
          <w:szCs w:val="20"/>
        </w:rPr>
        <w:t xml:space="preserve"> </w:t>
      </w:r>
      <w:r>
        <w:rPr>
          <w:rFonts w:ascii="Poppins" w:hAnsi="Poppins" w:cs="Poppins"/>
          <w:iCs/>
          <w:sz w:val="20"/>
          <w:szCs w:val="20"/>
        </w:rPr>
        <w:t xml:space="preserve">par </w:t>
      </w:r>
      <w:r w:rsidRPr="00C1419A">
        <w:rPr>
          <w:rFonts w:ascii="Poppins" w:hAnsi="Poppins" w:cs="Poppins"/>
          <w:iCs/>
          <w:sz w:val="20"/>
          <w:szCs w:val="20"/>
        </w:rPr>
        <w:t xml:space="preserve">les députés </w:t>
      </w:r>
      <w:proofErr w:type="spellStart"/>
      <w:r w:rsidRPr="00C1419A">
        <w:rPr>
          <w:rFonts w:ascii="Poppins" w:hAnsi="Poppins" w:cs="Poppins"/>
          <w:iCs/>
          <w:sz w:val="20"/>
          <w:szCs w:val="20"/>
        </w:rPr>
        <w:t>Peio</w:t>
      </w:r>
      <w:proofErr w:type="spellEnd"/>
      <w:r w:rsidRPr="00C1419A">
        <w:rPr>
          <w:rFonts w:ascii="Poppins" w:hAnsi="Poppins" w:cs="Poppins"/>
          <w:iCs/>
          <w:sz w:val="20"/>
          <w:szCs w:val="20"/>
        </w:rPr>
        <w:t xml:space="preserve"> </w:t>
      </w:r>
      <w:proofErr w:type="spellStart"/>
      <w:r w:rsidRPr="00C1419A">
        <w:rPr>
          <w:rFonts w:ascii="Poppins" w:hAnsi="Poppins" w:cs="Poppins"/>
          <w:iCs/>
          <w:sz w:val="20"/>
          <w:szCs w:val="20"/>
        </w:rPr>
        <w:t>Dufau</w:t>
      </w:r>
      <w:proofErr w:type="spellEnd"/>
      <w:r w:rsidRPr="00C1419A">
        <w:rPr>
          <w:rFonts w:ascii="Poppins" w:hAnsi="Poppins" w:cs="Poppins"/>
          <w:iCs/>
          <w:sz w:val="20"/>
          <w:szCs w:val="20"/>
        </w:rPr>
        <w:t xml:space="preserve"> (Socialiste) et Julien Dive (DR)</w:t>
      </w:r>
      <w:r>
        <w:rPr>
          <w:rFonts w:ascii="Poppins" w:hAnsi="Poppins" w:cs="Poppins"/>
          <w:iCs/>
          <w:sz w:val="20"/>
          <w:szCs w:val="20"/>
        </w:rPr>
        <w:t>et qui vise à</w:t>
      </w:r>
      <w:r w:rsidRPr="00C1419A">
        <w:rPr>
          <w:rFonts w:ascii="Poppins" w:hAnsi="Poppins" w:cs="Poppins"/>
          <w:iCs/>
          <w:sz w:val="20"/>
          <w:szCs w:val="20"/>
        </w:rPr>
        <w:t xml:space="preserve"> renforce</w:t>
      </w:r>
      <w:r>
        <w:rPr>
          <w:rFonts w:ascii="Poppins" w:hAnsi="Poppins" w:cs="Poppins"/>
          <w:iCs/>
          <w:sz w:val="20"/>
          <w:szCs w:val="20"/>
        </w:rPr>
        <w:t>r</w:t>
      </w:r>
      <w:r w:rsidRPr="00C1419A">
        <w:rPr>
          <w:rFonts w:ascii="Poppins" w:hAnsi="Poppins" w:cs="Poppins"/>
          <w:iCs/>
          <w:sz w:val="20"/>
          <w:szCs w:val="20"/>
        </w:rPr>
        <w:t xml:space="preserve"> les moyens d’action et de régulation des SAFER</w:t>
      </w:r>
      <w:r>
        <w:rPr>
          <w:rFonts w:ascii="Poppins" w:hAnsi="Poppins" w:cs="Poppins"/>
          <w:iCs/>
          <w:sz w:val="20"/>
          <w:szCs w:val="20"/>
        </w:rPr>
        <w:t>, sera examinée à l’Assemblée nationale le 11 mars prochain.</w:t>
      </w:r>
    </w:p>
    <w:p w14:paraId="797A6C55" w14:textId="77777777" w:rsidR="0099526C" w:rsidRDefault="0099526C" w:rsidP="0099526C">
      <w:pPr>
        <w:pStyle w:val="NormalWeb"/>
        <w:spacing w:line="360" w:lineRule="atLeast"/>
        <w:ind w:left="-426"/>
        <w:jc w:val="both"/>
        <w:textAlignment w:val="baseline"/>
        <w:rPr>
          <w:rFonts w:ascii="Poppins" w:hAnsi="Poppins" w:cs="Poppins"/>
          <w:iCs/>
          <w:sz w:val="20"/>
          <w:szCs w:val="20"/>
        </w:rPr>
      </w:pPr>
      <w:r>
        <w:rPr>
          <w:rFonts w:ascii="Poppins" w:hAnsi="Poppins" w:cs="Poppins"/>
          <w:iCs/>
          <w:sz w:val="20"/>
          <w:szCs w:val="20"/>
        </w:rPr>
        <w:t xml:space="preserve">Un texte à contre-courant des besoins et enjeux réels du terrain, qui ne résoudra pas les défis liés au foncier agricole, mais renforcera la distorsion de concurrence au profit des SAFER. </w:t>
      </w:r>
    </w:p>
    <w:p w14:paraId="2EF6B41A" w14:textId="77777777" w:rsidR="00C1419A" w:rsidRPr="002B3B3C" w:rsidRDefault="00C1419A" w:rsidP="002B3B3C">
      <w:pPr>
        <w:pStyle w:val="NormalWeb"/>
        <w:spacing w:line="360" w:lineRule="atLeast"/>
        <w:ind w:left="-426"/>
        <w:jc w:val="both"/>
        <w:textAlignment w:val="baseline"/>
        <w:rPr>
          <w:rFonts w:ascii="Poppins" w:hAnsi="Poppins" w:cs="Poppins"/>
          <w:iCs/>
          <w:sz w:val="20"/>
          <w:szCs w:val="20"/>
        </w:rPr>
      </w:pPr>
    </w:p>
    <w:p w14:paraId="583C2BA6" w14:textId="77777777" w:rsidR="00163C89" w:rsidRDefault="00163C89" w:rsidP="00EA42DB">
      <w:pPr>
        <w:pStyle w:val="NormalWeb"/>
        <w:spacing w:after="0" w:line="360" w:lineRule="atLeast"/>
        <w:ind w:left="-426"/>
        <w:jc w:val="both"/>
        <w:textAlignment w:val="baseline"/>
        <w:rPr>
          <w:rFonts w:ascii="Poppins" w:hAnsi="Poppins" w:cs="Poppins"/>
          <w:iCs/>
          <w:sz w:val="20"/>
          <w:szCs w:val="20"/>
        </w:rPr>
      </w:pPr>
    </w:p>
    <w:p w14:paraId="537BEC61" w14:textId="77777777" w:rsidR="007A1A24" w:rsidRDefault="007A1A24" w:rsidP="0021329C">
      <w:pPr>
        <w:jc w:val="both"/>
        <w:rPr>
          <w:rFonts w:ascii="Poppins" w:hAnsi="Poppins" w:cs="Poppins"/>
          <w:b/>
          <w:bCs/>
          <w:sz w:val="18"/>
          <w:szCs w:val="24"/>
        </w:rPr>
      </w:pPr>
    </w:p>
    <w:p w14:paraId="21685D83" w14:textId="5C8FD71E" w:rsidR="0021329C" w:rsidRPr="00DE11A1" w:rsidRDefault="00555A39" w:rsidP="0021329C">
      <w:pPr>
        <w:jc w:val="both"/>
        <w:rPr>
          <w:rFonts w:ascii="Poppins" w:hAnsi="Poppins" w:cs="Poppins"/>
          <w:b/>
          <w:bCs/>
          <w:sz w:val="18"/>
          <w:szCs w:val="24"/>
        </w:rPr>
      </w:pPr>
      <w:r>
        <w:rPr>
          <w:noProof/>
        </w:rPr>
        <w:drawing>
          <wp:anchor distT="0" distB="0" distL="114300" distR="114300" simplePos="0" relativeHeight="251648000" behindDoc="0" locked="0" layoutInCell="1" allowOverlap="1" wp14:anchorId="6D01874D" wp14:editId="75A96609">
            <wp:simplePos x="0" y="0"/>
            <wp:positionH relativeFrom="column">
              <wp:posOffset>3024505</wp:posOffset>
            </wp:positionH>
            <wp:positionV relativeFrom="paragraph">
              <wp:posOffset>-144145</wp:posOffset>
            </wp:positionV>
            <wp:extent cx="3008630" cy="973455"/>
            <wp:effectExtent l="0" t="0" r="0" b="0"/>
            <wp:wrapNone/>
            <wp:docPr id="626859714" name="Image 9" descr="T:\CLIENTS.G&amp;A\Clients Remi\FNAIM\CP360\signatur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T:\CLIENTS.G&amp;A\Clients Remi\FNAIM\CP360\signatur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b="24400"/>
                    <a:stretch>
                      <a:fillRect/>
                    </a:stretch>
                  </pic:blipFill>
                  <pic:spPr bwMode="auto">
                    <a:xfrm>
                      <a:off x="0" y="0"/>
                      <a:ext cx="3008630" cy="973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81BAB" w14:textId="77777777" w:rsidR="00863A96" w:rsidRPr="009A5282" w:rsidRDefault="00863A96" w:rsidP="00863A96">
      <w:pPr>
        <w:rPr>
          <w:rFonts w:ascii="Merriweather Black" w:hAnsi="Merriweather Black" w:cs="Poppins"/>
          <w:i/>
          <w:iCs/>
        </w:rPr>
      </w:pPr>
      <w:r w:rsidRPr="009A5282">
        <w:rPr>
          <w:rFonts w:ascii="Merriweather Black" w:hAnsi="Merriweather Black" w:cs="Poppins"/>
          <w:b/>
          <w:bCs/>
          <w:i/>
          <w:iCs/>
          <w:sz w:val="18"/>
          <w:szCs w:val="24"/>
        </w:rPr>
        <w:t>Télécharger le communiqué de presse</w:t>
      </w:r>
    </w:p>
    <w:p w14:paraId="6CAA47FC" w14:textId="2821C72F" w:rsidR="0021329C" w:rsidRPr="00DE11A1" w:rsidRDefault="00555A39" w:rsidP="0021329C">
      <w:pPr>
        <w:jc w:val="both"/>
        <w:rPr>
          <w:rFonts w:ascii="Poppins" w:hAnsi="Poppins" w:cs="Poppins"/>
          <w:b/>
          <w:bCs/>
          <w:sz w:val="18"/>
          <w:szCs w:val="24"/>
        </w:rPr>
      </w:pPr>
      <w:r>
        <w:rPr>
          <w:noProof/>
        </w:rPr>
        <w:drawing>
          <wp:anchor distT="0" distB="0" distL="114300" distR="114300" simplePos="0" relativeHeight="251651072" behindDoc="0" locked="0" layoutInCell="1" allowOverlap="1" wp14:anchorId="6EB087FC" wp14:editId="307B7637">
            <wp:simplePos x="0" y="0"/>
            <wp:positionH relativeFrom="column">
              <wp:posOffset>612775</wp:posOffset>
            </wp:positionH>
            <wp:positionV relativeFrom="paragraph">
              <wp:posOffset>86360</wp:posOffset>
            </wp:positionV>
            <wp:extent cx="662940" cy="662940"/>
            <wp:effectExtent l="0" t="0" r="3810" b="3810"/>
            <wp:wrapNone/>
            <wp:docPr id="1830236693" name="Image 45" descr="Une image contenant symbole, clipa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36693" name="Image 45" descr="Une image contenant symbole, clipart, conceptio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878B8" w14:textId="0D625BBA" w:rsidR="0021329C" w:rsidRPr="00DE11A1" w:rsidRDefault="00555A39" w:rsidP="0021329C">
      <w:pPr>
        <w:jc w:val="both"/>
        <w:rPr>
          <w:rFonts w:ascii="Poppins" w:hAnsi="Poppins" w:cs="Poppins"/>
          <w:sz w:val="16"/>
          <w:szCs w:val="16"/>
        </w:rPr>
      </w:pPr>
      <w:r>
        <w:rPr>
          <w:noProof/>
        </w:rPr>
        <mc:AlternateContent>
          <mc:Choice Requires="wps">
            <w:drawing>
              <wp:anchor distT="45720" distB="45720" distL="114300" distR="114300" simplePos="0" relativeHeight="251649024" behindDoc="0" locked="0" layoutInCell="1" allowOverlap="1" wp14:anchorId="055DC7DC" wp14:editId="7EBC6BD0">
                <wp:simplePos x="0" y="0"/>
                <wp:positionH relativeFrom="column">
                  <wp:posOffset>4051300</wp:posOffset>
                </wp:positionH>
                <wp:positionV relativeFrom="paragraph">
                  <wp:posOffset>142875</wp:posOffset>
                </wp:positionV>
                <wp:extent cx="1794510" cy="323850"/>
                <wp:effectExtent l="0" t="0" r="0" b="0"/>
                <wp:wrapSquare wrapText="bothSides"/>
                <wp:docPr id="171757244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323850"/>
                        </a:xfrm>
                        <a:prstGeom prst="rect">
                          <a:avLst/>
                        </a:prstGeom>
                        <a:solidFill>
                          <a:srgbClr val="FFFFFF"/>
                        </a:solidFill>
                        <a:ln w="9525">
                          <a:noFill/>
                          <a:miter lim="800000"/>
                          <a:headEnd/>
                          <a:tailEnd/>
                        </a:ln>
                      </wps:spPr>
                      <wps:txbx>
                        <w:txbxContent>
                          <w:p w14:paraId="327A4879" w14:textId="77777777" w:rsidR="0021329C" w:rsidRPr="004F034D" w:rsidRDefault="009C597E" w:rsidP="0021329C">
                            <w:pPr>
                              <w:tabs>
                                <w:tab w:val="left" w:pos="284"/>
                              </w:tabs>
                              <w:rPr>
                                <w:rFonts w:ascii="Poppins" w:hAnsi="Poppins" w:cs="Poppins"/>
                              </w:rPr>
                            </w:pPr>
                            <w:hyperlink r:id="rId11" w:history="1">
                              <w:r w:rsidRPr="004F034D">
                                <w:rPr>
                                  <w:rStyle w:val="Lienhypertexte"/>
                                  <w:rFonts w:ascii="Poppins" w:hAnsi="Poppins" w:cs="Poppins"/>
                                  <w:color w:val="auto"/>
                                  <w:u w:val="none"/>
                                </w:rPr>
                                <w:t>@presidentfnai</w:t>
                              </w:r>
                              <w:r w:rsidR="00E718CE" w:rsidRPr="004F034D">
                                <w:rPr>
                                  <w:rStyle w:val="Lienhypertexte"/>
                                  <w:rFonts w:ascii="Poppins" w:hAnsi="Poppins" w:cs="Poppins"/>
                                  <w:color w:val="auto"/>
                                  <w:u w:val="none"/>
                                </w:rPr>
                                <w:t>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DC7DC" id="Zone de texte 7" o:spid="_x0000_s1027" type="#_x0000_t202" style="position:absolute;left:0;text-align:left;margin-left:319pt;margin-top:11.25pt;width:141.3pt;height:25.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" stroked="f">
                <v:textbox>
                  <w:txbxContent>
                    <w:p w14:paraId="327A4879" w14:textId="77777777" w:rsidR="0021329C" w:rsidRPr="004F034D" w:rsidRDefault="009C597E" w:rsidP="0021329C">
                      <w:pPr>
                        <w:tabs>
                          <w:tab w:val="left" w:pos="284"/>
                        </w:tabs>
                        <w:rPr>
                          <w:rFonts w:ascii="Poppins" w:hAnsi="Poppins" w:cs="Poppins"/>
                        </w:rPr>
                      </w:pPr>
                      <w:hyperlink r:id="rId12" w:history="1">
                        <w:r w:rsidRPr="004F034D">
                          <w:rPr>
                            <w:rStyle w:val="Lienhypertexte"/>
                            <w:rFonts w:ascii="Poppins" w:hAnsi="Poppins" w:cs="Poppins"/>
                            <w:color w:val="auto"/>
                            <w:u w:val="none"/>
                          </w:rPr>
                          <w:t>@presidentfnai</w:t>
                        </w:r>
                        <w:r w:rsidR="00E718CE" w:rsidRPr="004F034D">
                          <w:rPr>
                            <w:rStyle w:val="Lienhypertexte"/>
                            <w:rFonts w:ascii="Poppins" w:hAnsi="Poppins" w:cs="Poppins"/>
                            <w:color w:val="auto"/>
                            <w:u w:val="none"/>
                          </w:rPr>
                          <w:t>m</w:t>
                        </w:r>
                      </w:hyperlink>
                    </w:p>
                  </w:txbxContent>
                </v:textbox>
                <w10:wrap type="square"/>
              </v:shape>
            </w:pict>
          </mc:Fallback>
        </mc:AlternateContent>
      </w:r>
      <w:r>
        <w:rPr>
          <w:noProof/>
        </w:rPr>
        <w:drawing>
          <wp:anchor distT="0" distB="0" distL="114300" distR="114300" simplePos="0" relativeHeight="251652096" behindDoc="0" locked="0" layoutInCell="1" allowOverlap="1" wp14:anchorId="79C8F964" wp14:editId="23003E7D">
            <wp:simplePos x="0" y="0"/>
            <wp:positionH relativeFrom="column">
              <wp:posOffset>3105785</wp:posOffset>
            </wp:positionH>
            <wp:positionV relativeFrom="paragraph">
              <wp:posOffset>123190</wp:posOffset>
            </wp:positionV>
            <wp:extent cx="873760" cy="1007745"/>
            <wp:effectExtent l="0" t="0" r="0" b="0"/>
            <wp:wrapSquare wrapText="bothSides"/>
            <wp:docPr id="8343118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376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C1386" w14:textId="72B5EB41" w:rsidR="0021329C" w:rsidRPr="00DE11A1" w:rsidRDefault="00555A39" w:rsidP="0021329C">
      <w:pPr>
        <w:jc w:val="both"/>
        <w:rPr>
          <w:rFonts w:ascii="Poppins" w:hAnsi="Poppins" w:cs="Poppins"/>
          <w:sz w:val="16"/>
          <w:szCs w:val="16"/>
        </w:rPr>
      </w:pPr>
      <w:r>
        <w:rPr>
          <w:noProof/>
        </w:rPr>
        <mc:AlternateContent>
          <mc:Choice Requires="wps">
            <w:drawing>
              <wp:anchor distT="45720" distB="45720" distL="114300" distR="114300" simplePos="0" relativeHeight="251650048" behindDoc="0" locked="0" layoutInCell="1" allowOverlap="1" wp14:anchorId="2E14738E" wp14:editId="1D811735">
                <wp:simplePos x="0" y="0"/>
                <wp:positionH relativeFrom="column">
                  <wp:posOffset>4054475</wp:posOffset>
                </wp:positionH>
                <wp:positionV relativeFrom="paragraph">
                  <wp:posOffset>160655</wp:posOffset>
                </wp:positionV>
                <wp:extent cx="1209675" cy="323850"/>
                <wp:effectExtent l="0" t="0" r="0" b="0"/>
                <wp:wrapSquare wrapText="bothSides"/>
                <wp:docPr id="282549113"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3850"/>
                        </a:xfrm>
                        <a:prstGeom prst="rect">
                          <a:avLst/>
                        </a:prstGeom>
                        <a:noFill/>
                        <a:ln w="9525">
                          <a:noFill/>
                          <a:miter lim="800000"/>
                          <a:headEnd/>
                          <a:tailEnd/>
                        </a:ln>
                      </wps:spPr>
                      <wps:txbx>
                        <w:txbxContent>
                          <w:p w14:paraId="2D2A19B1" w14:textId="77777777" w:rsidR="0021329C" w:rsidRPr="004F034D" w:rsidRDefault="0021329C" w:rsidP="0021329C">
                            <w:pPr>
                              <w:tabs>
                                <w:tab w:val="left" w:pos="284"/>
                              </w:tabs>
                              <w:rPr>
                                <w:rFonts w:ascii="Poppins" w:hAnsi="Poppins" w:cs="Poppins"/>
                              </w:rPr>
                            </w:pPr>
                            <w:hyperlink r:id="rId14" w:history="1">
                              <w:r w:rsidRPr="004F034D">
                                <w:rPr>
                                  <w:rStyle w:val="Lienhypertexte"/>
                                  <w:rFonts w:ascii="Poppins" w:hAnsi="Poppins" w:cs="Poppins"/>
                                  <w:color w:val="auto"/>
                                  <w:u w:val="none"/>
                                </w:rPr>
                                <w:t>@FNAIM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4738E" id="Zone de texte 5" o:spid="_x0000_s1028" type="#_x0000_t202" style="position:absolute;left:0;text-align:left;margin-left:319.25pt;margin-top:12.65pt;width:95.25pt;height:2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" filled="f" stroked="f">
                <v:textbox>
                  <w:txbxContent>
                    <w:p w14:paraId="2D2A19B1" w14:textId="77777777" w:rsidR="0021329C" w:rsidRPr="004F034D" w:rsidRDefault="0021329C" w:rsidP="0021329C">
                      <w:pPr>
                        <w:tabs>
                          <w:tab w:val="left" w:pos="284"/>
                        </w:tabs>
                        <w:rPr>
                          <w:rFonts w:ascii="Poppins" w:hAnsi="Poppins" w:cs="Poppins"/>
                        </w:rPr>
                      </w:pPr>
                      <w:hyperlink r:id="rId15" w:history="1">
                        <w:r w:rsidRPr="004F034D">
                          <w:rPr>
                            <w:rStyle w:val="Lienhypertexte"/>
                            <w:rFonts w:ascii="Poppins" w:hAnsi="Poppins" w:cs="Poppins"/>
                            <w:color w:val="auto"/>
                            <w:u w:val="none"/>
                          </w:rPr>
                          <w:t>@FNAIM</w:t>
                        </w:r>
                      </w:hyperlink>
                    </w:p>
                  </w:txbxContent>
                </v:textbox>
                <w10:wrap type="square"/>
              </v:shape>
            </w:pict>
          </mc:Fallback>
        </mc:AlternateContent>
      </w:r>
    </w:p>
    <w:p w14:paraId="7E65A5A3" w14:textId="77777777" w:rsidR="0021329C" w:rsidRPr="00DE11A1" w:rsidRDefault="0021329C" w:rsidP="0021329C">
      <w:pPr>
        <w:jc w:val="both"/>
        <w:rPr>
          <w:rFonts w:ascii="Poppins" w:hAnsi="Poppins" w:cs="Poppins"/>
          <w:b/>
          <w:sz w:val="16"/>
          <w:szCs w:val="16"/>
        </w:rPr>
      </w:pPr>
    </w:p>
    <w:p w14:paraId="1C9053A1" w14:textId="77777777" w:rsidR="0033179A" w:rsidRDefault="0033179A" w:rsidP="00377C62">
      <w:pPr>
        <w:jc w:val="both"/>
        <w:rPr>
          <w:rFonts w:ascii="Poppins" w:hAnsi="Poppins" w:cs="Poppins"/>
          <w:b/>
          <w:sz w:val="16"/>
          <w:szCs w:val="16"/>
        </w:rPr>
      </w:pPr>
    </w:p>
    <w:p w14:paraId="67E5133D" w14:textId="77777777" w:rsidR="00744A31" w:rsidRPr="00DE11A1" w:rsidRDefault="00744A31" w:rsidP="00377C62">
      <w:pPr>
        <w:jc w:val="both"/>
        <w:rPr>
          <w:rFonts w:ascii="Poppins" w:hAnsi="Poppins" w:cs="Poppins"/>
          <w:b/>
          <w:sz w:val="16"/>
          <w:szCs w:val="16"/>
        </w:rPr>
      </w:pPr>
    </w:p>
    <w:p w14:paraId="5A1FFD80" w14:textId="77777777" w:rsidR="007A1A24" w:rsidRDefault="007A1A24" w:rsidP="00377C62">
      <w:pPr>
        <w:jc w:val="both"/>
        <w:rPr>
          <w:rFonts w:ascii="Merriweather Black" w:hAnsi="Merriweather Black" w:cs="Poppins"/>
          <w:b/>
          <w:i/>
          <w:iCs/>
          <w:color w:val="ED6B6A"/>
          <w:sz w:val="16"/>
          <w:szCs w:val="16"/>
        </w:rPr>
      </w:pPr>
    </w:p>
    <w:p w14:paraId="59AE6C8F" w14:textId="77777777" w:rsidR="007A1A24" w:rsidRDefault="007A1A24" w:rsidP="00377C62">
      <w:pPr>
        <w:jc w:val="both"/>
        <w:rPr>
          <w:rFonts w:ascii="Merriweather Black" w:hAnsi="Merriweather Black" w:cs="Poppins"/>
          <w:b/>
          <w:i/>
          <w:iCs/>
          <w:color w:val="ED6B6A"/>
          <w:sz w:val="16"/>
          <w:szCs w:val="16"/>
        </w:rPr>
      </w:pPr>
    </w:p>
    <w:p w14:paraId="52B23D74" w14:textId="77777777" w:rsidR="00C1419A" w:rsidRDefault="00C1419A" w:rsidP="00377C62">
      <w:pPr>
        <w:jc w:val="both"/>
        <w:rPr>
          <w:rFonts w:ascii="Merriweather Black" w:hAnsi="Merriweather Black" w:cs="Poppins"/>
          <w:b/>
          <w:i/>
          <w:iCs/>
          <w:color w:val="ED6B6A"/>
          <w:sz w:val="16"/>
          <w:szCs w:val="16"/>
        </w:rPr>
      </w:pPr>
    </w:p>
    <w:p w14:paraId="7BED4BB4" w14:textId="77777777" w:rsidR="00C1419A" w:rsidRDefault="00C1419A" w:rsidP="00377C62">
      <w:pPr>
        <w:jc w:val="both"/>
        <w:rPr>
          <w:rFonts w:ascii="Merriweather Black" w:hAnsi="Merriweather Black" w:cs="Poppins"/>
          <w:b/>
          <w:i/>
          <w:iCs/>
          <w:color w:val="ED6B6A"/>
          <w:sz w:val="16"/>
          <w:szCs w:val="16"/>
        </w:rPr>
      </w:pPr>
    </w:p>
    <w:p w14:paraId="58EC60CC" w14:textId="77777777" w:rsidR="00C1419A" w:rsidRDefault="00C1419A" w:rsidP="00377C62">
      <w:pPr>
        <w:jc w:val="both"/>
        <w:rPr>
          <w:rFonts w:ascii="Merriweather Black" w:hAnsi="Merriweather Black" w:cs="Poppins"/>
          <w:b/>
          <w:i/>
          <w:iCs/>
          <w:color w:val="ED6B6A"/>
          <w:sz w:val="16"/>
          <w:szCs w:val="16"/>
        </w:rPr>
      </w:pPr>
    </w:p>
    <w:p w14:paraId="61788DA0" w14:textId="77777777" w:rsidR="00C1419A" w:rsidRDefault="00C1419A" w:rsidP="00377C62">
      <w:pPr>
        <w:jc w:val="both"/>
        <w:rPr>
          <w:rFonts w:ascii="Merriweather Black" w:hAnsi="Merriweather Black" w:cs="Poppins"/>
          <w:b/>
          <w:i/>
          <w:iCs/>
          <w:color w:val="ED6B6A"/>
          <w:sz w:val="16"/>
          <w:szCs w:val="16"/>
        </w:rPr>
      </w:pPr>
    </w:p>
    <w:p w14:paraId="1387977F" w14:textId="77777777" w:rsidR="00377C62" w:rsidRPr="009A5282" w:rsidRDefault="00377C62" w:rsidP="00377C62">
      <w:pPr>
        <w:jc w:val="both"/>
        <w:rPr>
          <w:rFonts w:ascii="Merriweather Black" w:hAnsi="Merriweather Black" w:cs="Poppins"/>
          <w:b/>
          <w:i/>
          <w:iCs/>
          <w:color w:val="ED6B6A"/>
          <w:sz w:val="16"/>
          <w:szCs w:val="16"/>
        </w:rPr>
      </w:pPr>
      <w:r w:rsidRPr="009A5282">
        <w:rPr>
          <w:rFonts w:ascii="Merriweather Black" w:hAnsi="Merriweather Black" w:cs="Poppins"/>
          <w:b/>
          <w:i/>
          <w:iCs/>
          <w:color w:val="ED6B6A"/>
          <w:sz w:val="16"/>
          <w:szCs w:val="16"/>
        </w:rPr>
        <w:t>À propos de la FNAIM</w:t>
      </w:r>
    </w:p>
    <w:p w14:paraId="4793F1B8" w14:textId="12432B8C" w:rsidR="00E012D8" w:rsidRPr="009F52DC" w:rsidRDefault="00EF7FA2" w:rsidP="009F52DC">
      <w:pPr>
        <w:pStyle w:val="Paragraphedeliste"/>
        <w:spacing w:line="240" w:lineRule="auto"/>
        <w:jc w:val="both"/>
        <w:rPr>
          <w:rFonts w:ascii="Poppins" w:hAnsi="Poppins" w:cs="Poppins"/>
          <w:bCs/>
          <w:iCs/>
          <w:color w:val="020000"/>
          <w:sz w:val="16"/>
          <w:szCs w:val="16"/>
        </w:rPr>
      </w:pPr>
      <w:r w:rsidRPr="00DE11A1">
        <w:rPr>
          <w:rFonts w:ascii="Poppins" w:hAnsi="Poppins" w:cs="Poppins"/>
          <w:bCs/>
          <w:iCs/>
          <w:color w:val="020000"/>
          <w:sz w:val="16"/>
          <w:szCs w:val="16"/>
        </w:rPr>
        <w:t>La Fédération Nationale de l’Immobilier (FNAIM) est la première organisation syndicale des professionnels de</w:t>
      </w:r>
      <w:r w:rsidR="00271AE5" w:rsidRPr="00DE11A1">
        <w:rPr>
          <w:rFonts w:ascii="Poppins" w:hAnsi="Poppins" w:cs="Poppins"/>
          <w:bCs/>
          <w:iCs/>
          <w:color w:val="020000"/>
          <w:sz w:val="16"/>
          <w:szCs w:val="16"/>
        </w:rPr>
        <w:t xml:space="preserve"> </w:t>
      </w:r>
      <w:r w:rsidRPr="00DE11A1">
        <w:rPr>
          <w:rFonts w:ascii="Poppins" w:hAnsi="Poppins" w:cs="Poppins"/>
          <w:bCs/>
          <w:iCs/>
          <w:color w:val="020000"/>
          <w:sz w:val="16"/>
          <w:szCs w:val="16"/>
        </w:rPr>
        <w:t>l’immobilier reconnue représentative dans la branche de l’immobilier avec plus de 43 000 salariés. Ses adhérents exercent tous les métiers de la transaction, de la gestion, de la location, de l’expertise, du diagnostic, etc. Créée en 1946, elle est présente sur l’ensemble du territoire par son maillage de Chambres départementales et régionales. La FNAIM accompagne au quotidien ses adhérents dans l’exercice de leurs activités. A travers son École Supérieure de l’Immobilier, elle leur dispense les formations, initiales et continues, qui différencient les professionnels FNAIM par leurs compétences et la qualité de services offerts aux particuliers. Elle veille au respect, par chacun de ses membres, de son Code d’Éthique et de Déontologie, garant de la protection des droits du consommateur. Par sa représentativité, sa connaissance des marchés immobiliers, ses compétences juridiques et techniques, la FNAIM est un interlocuteur reconnu par les Pouvoirs Publics pour l’élaboration des politiques et des législations relatives au logement. Les statistiques qu’elle établit à partir des données recueillies auprès de ses adhérents et qu’elle diffuse gratuitement permettent de suivre au plus près l’évolution des marchés du logement en France. À la fois référence et partenaire, la Fédération veut faire partager une vision positive, équilibrée et sociale de l’immobilier. La FNAIM fait partie du Conseil National de la Transaction et de la gestion immobilières (CNTGI).</w:t>
      </w:r>
    </w:p>
    <w:sectPr w:rsidR="00E012D8" w:rsidRPr="009F52DC" w:rsidSect="00BC3140">
      <w:footerReference w:type="default" r:id="rId16"/>
      <w:headerReference w:type="first" r:id="rId17"/>
      <w:footerReference w:type="first" r:id="rId18"/>
      <w:pgSz w:w="11906" w:h="16838"/>
      <w:pgMar w:top="1418" w:right="1418" w:bottom="992" w:left="1418"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3C17B" w14:textId="77777777" w:rsidR="00737D59" w:rsidRDefault="00737D59" w:rsidP="00926FF4">
      <w:pPr>
        <w:spacing w:after="0" w:line="240" w:lineRule="auto"/>
      </w:pPr>
      <w:r>
        <w:separator/>
      </w:r>
    </w:p>
  </w:endnote>
  <w:endnote w:type="continuationSeparator" w:id="0">
    <w:p w14:paraId="1A2A9847" w14:textId="77777777" w:rsidR="00737D59" w:rsidRDefault="00737D59" w:rsidP="0092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w:panose1 w:val="000000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Poppins">
    <w:panose1 w:val="00000500000000000000"/>
    <w:charset w:val="00"/>
    <w:family w:val="auto"/>
    <w:pitch w:val="variable"/>
    <w:sig w:usb0="00008007" w:usb1="00000000" w:usb2="00000000" w:usb3="00000000" w:csb0="00000093" w:csb1="00000000"/>
  </w:font>
  <w:font w:name="Merriweather Black">
    <w:panose1 w:val="00000A00000000000000"/>
    <w:charset w:val="4D"/>
    <w:family w:val="auto"/>
    <w:pitch w:val="variable"/>
    <w:sig w:usb0="20000207" w:usb1="00000002"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9024" w14:textId="50A44266" w:rsidR="00E24C14" w:rsidRDefault="00555A39">
    <w:pPr>
      <w:pStyle w:val="Pieddepage"/>
    </w:pPr>
    <w:r>
      <w:rPr>
        <w:noProof/>
      </w:rPr>
      <mc:AlternateContent>
        <mc:Choice Requires="wps">
          <w:drawing>
            <wp:anchor distT="45720" distB="45720" distL="114300" distR="114300" simplePos="0" relativeHeight="251657728" behindDoc="1" locked="0" layoutInCell="1" allowOverlap="1" wp14:anchorId="62BEDF9A" wp14:editId="166A3E4F">
              <wp:simplePos x="0" y="0"/>
              <wp:positionH relativeFrom="column">
                <wp:posOffset>2002790</wp:posOffset>
              </wp:positionH>
              <wp:positionV relativeFrom="paragraph">
                <wp:posOffset>-53975</wp:posOffset>
              </wp:positionV>
              <wp:extent cx="4592955" cy="599440"/>
              <wp:effectExtent l="0" t="0" r="0" b="0"/>
              <wp:wrapNone/>
              <wp:docPr id="58505383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599440"/>
                      </a:xfrm>
                      <a:prstGeom prst="rect">
                        <a:avLst/>
                      </a:prstGeom>
                      <a:noFill/>
                      <a:ln w="9525">
                        <a:noFill/>
                        <a:miter lim="800000"/>
                        <a:headEnd/>
                        <a:tailEnd/>
                      </a:ln>
                    </wps:spPr>
                    <wps:txbx>
                      <w:txbxContent>
                        <w:p w14:paraId="035A8B0F" w14:textId="77777777" w:rsidR="009F1717" w:rsidRPr="00E012D8" w:rsidRDefault="009F1717" w:rsidP="009F1717">
                          <w:pPr>
                            <w:spacing w:line="240" w:lineRule="auto"/>
                            <w:ind w:left="1410" w:hanging="1410"/>
                            <w:rPr>
                              <w:rFonts w:ascii="Poppins" w:hAnsi="Poppins" w:cs="Poppins"/>
                              <w:sz w:val="16"/>
                              <w:szCs w:val="16"/>
                            </w:rPr>
                          </w:pPr>
                          <w:r w:rsidRPr="00E012D8">
                            <w:rPr>
                              <w:rFonts w:ascii="Poppins" w:hAnsi="Poppins" w:cs="Poppins"/>
                              <w:sz w:val="16"/>
                              <w:szCs w:val="16"/>
                            </w:rPr>
                            <w:t xml:space="preserve">Contact Presse : Galivel &amp; Associés – Carol Galivel / Valentin Eynac </w:t>
                          </w:r>
                        </w:p>
                        <w:p w14:paraId="4395723A" w14:textId="77777777" w:rsidR="009F1717" w:rsidRPr="00E012D8" w:rsidRDefault="009F1717" w:rsidP="009F1717">
                          <w:pPr>
                            <w:spacing w:line="240" w:lineRule="auto"/>
                            <w:ind w:left="1410" w:hanging="1410"/>
                            <w:rPr>
                              <w:rFonts w:ascii="Poppins" w:hAnsi="Poppins" w:cs="Poppins"/>
                              <w:sz w:val="16"/>
                              <w:szCs w:val="16"/>
                            </w:rPr>
                          </w:pPr>
                          <w:hyperlink r:id="rId1" w:history="1">
                            <w:r w:rsidRPr="00E012D8">
                              <w:rPr>
                                <w:rStyle w:val="Lienhypertexte"/>
                                <w:rFonts w:ascii="Poppins" w:hAnsi="Poppins" w:cs="Poppins"/>
                                <w:sz w:val="16"/>
                                <w:szCs w:val="16"/>
                              </w:rPr>
                              <w:t>galivel@galivel.com</w:t>
                            </w:r>
                          </w:hyperlink>
                          <w:r w:rsidRPr="00E012D8">
                            <w:rPr>
                              <w:rStyle w:val="Lienhypertexte"/>
                              <w:rFonts w:ascii="Poppins" w:hAnsi="Poppins" w:cs="Poppins"/>
                              <w:sz w:val="16"/>
                              <w:szCs w:val="16"/>
                            </w:rPr>
                            <w:t xml:space="preserve"> -</w:t>
                          </w:r>
                          <w:r w:rsidRPr="00E012D8">
                            <w:rPr>
                              <w:rFonts w:ascii="Poppins" w:hAnsi="Poppins" w:cs="Poppins"/>
                              <w:sz w:val="16"/>
                              <w:szCs w:val="16"/>
                            </w:rPr>
                            <w:t xml:space="preserve"> 01 41 05 02 02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EDF9A" id="_x0000_t202" coordsize="21600,21600" o:spt="202" path="m,l,21600r21600,l21600,xe">
              <v:stroke joinstyle="miter"/>
              <v:path gradientshapeok="t" o:connecttype="rect"/>
            </v:shapetype>
            <v:shape id="Zone de texte 3" o:spid="_x0000_s1029" type="#_x0000_t202" style="position:absolute;margin-left:157.7pt;margin-top:-4.25pt;width:361.65pt;height:47.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" filled="f" stroked="f">
              <v:textbox style="mso-fit-shape-to-text:t">
                <w:txbxContent>
                  <w:p w14:paraId="035A8B0F" w14:textId="77777777" w:rsidR="009F1717" w:rsidRPr="00E012D8" w:rsidRDefault="009F1717" w:rsidP="009F1717">
                    <w:pPr>
                      <w:spacing w:line="240" w:lineRule="auto"/>
                      <w:ind w:left="1410" w:hanging="1410"/>
                      <w:rPr>
                        <w:rFonts w:ascii="Poppins" w:hAnsi="Poppins" w:cs="Poppins"/>
                        <w:sz w:val="16"/>
                        <w:szCs w:val="16"/>
                      </w:rPr>
                    </w:pPr>
                    <w:r w:rsidRPr="00E012D8">
                      <w:rPr>
                        <w:rFonts w:ascii="Poppins" w:hAnsi="Poppins" w:cs="Poppins"/>
                        <w:sz w:val="16"/>
                        <w:szCs w:val="16"/>
                      </w:rPr>
                      <w:t xml:space="preserve">Contact Presse : Galivel &amp; Associés – Carol Galivel / Valentin Eynac </w:t>
                    </w:r>
                  </w:p>
                  <w:p w14:paraId="4395723A" w14:textId="77777777" w:rsidR="009F1717" w:rsidRPr="00E012D8" w:rsidRDefault="009F1717" w:rsidP="009F1717">
                    <w:pPr>
                      <w:spacing w:line="240" w:lineRule="auto"/>
                      <w:ind w:left="1410" w:hanging="1410"/>
                      <w:rPr>
                        <w:rFonts w:ascii="Poppins" w:hAnsi="Poppins" w:cs="Poppins"/>
                        <w:sz w:val="16"/>
                        <w:szCs w:val="16"/>
                      </w:rPr>
                    </w:pPr>
                    <w:hyperlink r:id="rId2" w:history="1">
                      <w:r w:rsidRPr="00E012D8">
                        <w:rPr>
                          <w:rStyle w:val="Lienhypertexte"/>
                          <w:rFonts w:ascii="Poppins" w:hAnsi="Poppins" w:cs="Poppins"/>
                          <w:sz w:val="16"/>
                          <w:szCs w:val="16"/>
                        </w:rPr>
                        <w:t>galivel@galivel.com</w:t>
                      </w:r>
                    </w:hyperlink>
                    <w:r w:rsidRPr="00E012D8">
                      <w:rPr>
                        <w:rStyle w:val="Lienhypertexte"/>
                        <w:rFonts w:ascii="Poppins" w:hAnsi="Poppins" w:cs="Poppins"/>
                        <w:sz w:val="16"/>
                        <w:szCs w:val="16"/>
                      </w:rPr>
                      <w:t xml:space="preserve"> -</w:t>
                    </w:r>
                    <w:r w:rsidRPr="00E012D8">
                      <w:rPr>
                        <w:rFonts w:ascii="Poppins" w:hAnsi="Poppins" w:cs="Poppins"/>
                        <w:sz w:val="16"/>
                        <w:szCs w:val="16"/>
                      </w:rPr>
                      <w:t xml:space="preserve"> 01 41 05 02 02</w:t>
                    </w:r>
                  </w:p>
                </w:txbxContent>
              </v:textbox>
            </v:shape>
          </w:pict>
        </mc:Fallback>
      </mc:AlternateContent>
    </w:r>
    <w:r w:rsidR="00744A31">
      <w:t xml:space="preserve">             </w:t>
    </w:r>
    <w:r w:rsidRPr="00C8088D">
      <w:rPr>
        <w:noProof/>
      </w:rPr>
      <w:drawing>
        <wp:inline distT="0" distB="0" distL="0" distR="0" wp14:anchorId="6287CE8C" wp14:editId="70F435A5">
          <wp:extent cx="428625" cy="428625"/>
          <wp:effectExtent l="0" t="0" r="0" b="0"/>
          <wp:docPr id="1" name="Image 29" descr="Une image contenant noir, obscurité&#10;&#10;Description générée automatiquemen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Une image contenant noir, obscurité&#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F1717">
      <w:t xml:space="preserve">  </w:t>
    </w:r>
    <w:r w:rsidRPr="00B4573E">
      <w:rPr>
        <w:noProof/>
      </w:rPr>
      <w:drawing>
        <wp:inline distT="0" distB="0" distL="0" distR="0" wp14:anchorId="0F0BA90E" wp14:editId="14DCCCB8">
          <wp:extent cx="428625" cy="428625"/>
          <wp:effectExtent l="0" t="0" r="0" b="0"/>
          <wp:docPr id="2" name="Image 31" descr="Une image contenant noir, obscurité&#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Une image contenant noir, obscurité&#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F1717">
      <w:t xml:space="preserve">  </w:t>
    </w:r>
    <w:r w:rsidRPr="0015663D">
      <w:rPr>
        <w:noProof/>
      </w:rPr>
      <w:drawing>
        <wp:inline distT="0" distB="0" distL="0" distR="0" wp14:anchorId="4D61298B" wp14:editId="015D02DD">
          <wp:extent cx="428625" cy="428625"/>
          <wp:effectExtent l="0" t="0" r="0" b="0"/>
          <wp:docPr id="3" name="Image 32" descr="Une image contenant cercle, jaune, symbole, Caractère coloré&#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Une image contenant cercle, jaune, symbole, Caractère coloré&#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0C59" w14:textId="50E97CC5" w:rsidR="00744A31" w:rsidRDefault="00555A39" w:rsidP="00744A31">
    <w:pPr>
      <w:pStyle w:val="Pieddepage"/>
    </w:pPr>
    <w:r>
      <w:rPr>
        <w:noProof/>
      </w:rPr>
      <mc:AlternateContent>
        <mc:Choice Requires="wps">
          <w:drawing>
            <wp:anchor distT="45720" distB="45720" distL="114300" distR="114300" simplePos="0" relativeHeight="251658752" behindDoc="1" locked="0" layoutInCell="1" allowOverlap="1" wp14:anchorId="2158F003" wp14:editId="06DFC086">
              <wp:simplePos x="0" y="0"/>
              <wp:positionH relativeFrom="column">
                <wp:posOffset>2000885</wp:posOffset>
              </wp:positionH>
              <wp:positionV relativeFrom="paragraph">
                <wp:posOffset>-50165</wp:posOffset>
              </wp:positionV>
              <wp:extent cx="4592955" cy="480695"/>
              <wp:effectExtent l="0" t="0" r="0" b="0"/>
              <wp:wrapNone/>
              <wp:docPr id="135631501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480695"/>
                      </a:xfrm>
                      <a:prstGeom prst="rect">
                        <a:avLst/>
                      </a:prstGeom>
                      <a:noFill/>
                      <a:ln w="9525">
                        <a:noFill/>
                        <a:miter lim="800000"/>
                        <a:headEnd/>
                        <a:tailEnd/>
                      </a:ln>
                    </wps:spPr>
                    <wps:txbx>
                      <w:txbxContent>
                        <w:p w14:paraId="175AFDBF" w14:textId="77777777" w:rsidR="00744A31" w:rsidRPr="00E012D8" w:rsidRDefault="00744A31" w:rsidP="00744A31">
                          <w:pPr>
                            <w:spacing w:line="240" w:lineRule="auto"/>
                            <w:ind w:left="1410" w:hanging="1410"/>
                            <w:rPr>
                              <w:rFonts w:ascii="Poppins" w:hAnsi="Poppins" w:cs="Poppins"/>
                              <w:sz w:val="16"/>
                              <w:szCs w:val="16"/>
                            </w:rPr>
                          </w:pPr>
                          <w:r w:rsidRPr="00E012D8">
                            <w:rPr>
                              <w:rFonts w:ascii="Poppins" w:hAnsi="Poppins" w:cs="Poppins"/>
                              <w:sz w:val="16"/>
                              <w:szCs w:val="16"/>
                            </w:rPr>
                            <w:t xml:space="preserve">Contact Presse : Galivel &amp; Associés – Carol Galivel / Valentin Eynac </w:t>
                          </w:r>
                        </w:p>
                        <w:p w14:paraId="18C55724" w14:textId="77777777" w:rsidR="00744A31" w:rsidRPr="00E012D8" w:rsidRDefault="00744A31" w:rsidP="00744A31">
                          <w:pPr>
                            <w:spacing w:line="240" w:lineRule="auto"/>
                            <w:ind w:left="1410" w:hanging="1410"/>
                            <w:rPr>
                              <w:rFonts w:ascii="Poppins" w:hAnsi="Poppins" w:cs="Poppins"/>
                              <w:sz w:val="16"/>
                              <w:szCs w:val="16"/>
                            </w:rPr>
                          </w:pPr>
                          <w:hyperlink r:id="rId1" w:history="1">
                            <w:r w:rsidRPr="00E012D8">
                              <w:rPr>
                                <w:rStyle w:val="Lienhypertexte"/>
                                <w:rFonts w:ascii="Poppins" w:hAnsi="Poppins" w:cs="Poppins"/>
                                <w:sz w:val="16"/>
                                <w:szCs w:val="16"/>
                              </w:rPr>
                              <w:t>galivel@galivel.com</w:t>
                            </w:r>
                          </w:hyperlink>
                          <w:r w:rsidRPr="00E012D8">
                            <w:rPr>
                              <w:rStyle w:val="Lienhypertexte"/>
                              <w:rFonts w:ascii="Poppins" w:hAnsi="Poppins" w:cs="Poppins"/>
                              <w:sz w:val="16"/>
                              <w:szCs w:val="16"/>
                            </w:rPr>
                            <w:t xml:space="preserve"> -</w:t>
                          </w:r>
                          <w:r w:rsidRPr="00E012D8">
                            <w:rPr>
                              <w:rFonts w:ascii="Poppins" w:hAnsi="Poppins" w:cs="Poppins"/>
                              <w:sz w:val="16"/>
                              <w:szCs w:val="16"/>
                            </w:rPr>
                            <w:t xml:space="preserve"> 01 41 05 02 02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8F003" id="_x0000_t202" coordsize="21600,21600" o:spt="202" path="m,l,21600r21600,l21600,xe">
              <v:stroke joinstyle="miter"/>
              <v:path gradientshapeok="t" o:connecttype="rect"/>
            </v:shapetype>
            <v:shape id="Zone de texte 1" o:spid="_x0000_s1030" type="#_x0000_t202" style="position:absolute;margin-left:157.55pt;margin-top:-3.95pt;width:361.65pt;height:37.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" filled="f" stroked="f">
              <v:textbox>
                <w:txbxContent>
                  <w:p w14:paraId="175AFDBF" w14:textId="77777777" w:rsidR="00744A31" w:rsidRPr="00E012D8" w:rsidRDefault="00744A31" w:rsidP="00744A31">
                    <w:pPr>
                      <w:spacing w:line="240" w:lineRule="auto"/>
                      <w:ind w:left="1410" w:hanging="1410"/>
                      <w:rPr>
                        <w:rFonts w:ascii="Poppins" w:hAnsi="Poppins" w:cs="Poppins"/>
                        <w:sz w:val="16"/>
                        <w:szCs w:val="16"/>
                      </w:rPr>
                    </w:pPr>
                    <w:r w:rsidRPr="00E012D8">
                      <w:rPr>
                        <w:rFonts w:ascii="Poppins" w:hAnsi="Poppins" w:cs="Poppins"/>
                        <w:sz w:val="16"/>
                        <w:szCs w:val="16"/>
                      </w:rPr>
                      <w:t xml:space="preserve">Contact Presse : Galivel &amp; Associés – Carol Galivel / Valentin Eynac </w:t>
                    </w:r>
                  </w:p>
                  <w:p w14:paraId="18C55724" w14:textId="77777777" w:rsidR="00744A31" w:rsidRPr="00E012D8" w:rsidRDefault="00744A31" w:rsidP="00744A31">
                    <w:pPr>
                      <w:spacing w:line="240" w:lineRule="auto"/>
                      <w:ind w:left="1410" w:hanging="1410"/>
                      <w:rPr>
                        <w:rFonts w:ascii="Poppins" w:hAnsi="Poppins" w:cs="Poppins"/>
                        <w:sz w:val="16"/>
                        <w:szCs w:val="16"/>
                      </w:rPr>
                    </w:pPr>
                    <w:hyperlink r:id="rId2" w:history="1">
                      <w:r w:rsidRPr="00E012D8">
                        <w:rPr>
                          <w:rStyle w:val="Lienhypertexte"/>
                          <w:rFonts w:ascii="Poppins" w:hAnsi="Poppins" w:cs="Poppins"/>
                          <w:sz w:val="16"/>
                          <w:szCs w:val="16"/>
                        </w:rPr>
                        <w:t>galivel@galivel.com</w:t>
                      </w:r>
                    </w:hyperlink>
                    <w:r w:rsidRPr="00E012D8">
                      <w:rPr>
                        <w:rStyle w:val="Lienhypertexte"/>
                        <w:rFonts w:ascii="Poppins" w:hAnsi="Poppins" w:cs="Poppins"/>
                        <w:sz w:val="16"/>
                        <w:szCs w:val="16"/>
                      </w:rPr>
                      <w:t xml:space="preserve"> -</w:t>
                    </w:r>
                    <w:r w:rsidRPr="00E012D8">
                      <w:rPr>
                        <w:rFonts w:ascii="Poppins" w:hAnsi="Poppins" w:cs="Poppins"/>
                        <w:sz w:val="16"/>
                        <w:szCs w:val="16"/>
                      </w:rPr>
                      <w:t xml:space="preserve"> 01 41 05 02 02</w:t>
                    </w:r>
                  </w:p>
                </w:txbxContent>
              </v:textbox>
            </v:shape>
          </w:pict>
        </mc:Fallback>
      </mc:AlternateContent>
    </w:r>
    <w:r w:rsidR="00744A31">
      <w:t xml:space="preserve">                </w:t>
    </w:r>
    <w:r w:rsidRPr="007963E8">
      <w:rPr>
        <w:noProof/>
      </w:rPr>
      <w:drawing>
        <wp:inline distT="0" distB="0" distL="0" distR="0" wp14:anchorId="2383A0D3" wp14:editId="6557CB9C">
          <wp:extent cx="428625" cy="428625"/>
          <wp:effectExtent l="0" t="0" r="0" b="0"/>
          <wp:docPr id="4" name="Image 38" descr="Une image contenant noir, obscurité&#10;&#10;Description générée automatiquemen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Une image contenant noir, obscurité&#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744A31">
      <w:t xml:space="preserve">  </w:t>
    </w:r>
    <w:r w:rsidRPr="00F278BA">
      <w:rPr>
        <w:noProof/>
      </w:rPr>
      <w:drawing>
        <wp:inline distT="0" distB="0" distL="0" distR="0" wp14:anchorId="0BBD84A4" wp14:editId="568D6425">
          <wp:extent cx="428625" cy="428625"/>
          <wp:effectExtent l="0" t="0" r="0" b="0"/>
          <wp:docPr id="5" name="Image 39" descr="Une image contenant noir, obscurité&#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Une image contenant noir, obscurité&#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744A31">
      <w:t xml:space="preserve">  </w:t>
    </w:r>
    <w:r w:rsidRPr="00246553">
      <w:rPr>
        <w:noProof/>
      </w:rPr>
      <w:drawing>
        <wp:inline distT="0" distB="0" distL="0" distR="0" wp14:anchorId="00962DB9" wp14:editId="2B60A38F">
          <wp:extent cx="428625" cy="428625"/>
          <wp:effectExtent l="0" t="0" r="0" b="0"/>
          <wp:docPr id="6" name="Image 40" descr="Une image contenant cercle, jaune, symbole, Caractère coloré&#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Une image contenant cercle, jaune, symbole, Caractère coloré&#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69797" w14:textId="77777777" w:rsidR="00737D59" w:rsidRDefault="00737D59" w:rsidP="00926FF4">
      <w:pPr>
        <w:spacing w:after="0" w:line="240" w:lineRule="auto"/>
      </w:pPr>
      <w:r>
        <w:separator/>
      </w:r>
    </w:p>
  </w:footnote>
  <w:footnote w:type="continuationSeparator" w:id="0">
    <w:p w14:paraId="51CC01FF" w14:textId="77777777" w:rsidR="00737D59" w:rsidRDefault="00737D59" w:rsidP="0092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AA6D" w14:textId="1CD6358B" w:rsidR="005D7B81" w:rsidRDefault="00555A39">
    <w:pPr>
      <w:pStyle w:val="En-tte"/>
    </w:pPr>
    <w:r>
      <w:rPr>
        <w:noProof/>
      </w:rPr>
      <w:drawing>
        <wp:anchor distT="0" distB="0" distL="114300" distR="114300" simplePos="0" relativeHeight="251656704" behindDoc="1" locked="0" layoutInCell="1" allowOverlap="1" wp14:anchorId="4F94FA73" wp14:editId="0904EBC9">
          <wp:simplePos x="0" y="0"/>
          <wp:positionH relativeFrom="column">
            <wp:posOffset>-955675</wp:posOffset>
          </wp:positionH>
          <wp:positionV relativeFrom="paragraph">
            <wp:posOffset>-443865</wp:posOffset>
          </wp:positionV>
          <wp:extent cx="7620000" cy="10782300"/>
          <wp:effectExtent l="0" t="0" r="0" b="0"/>
          <wp:wrapNone/>
          <wp:docPr id="455324811" name="Image 38" descr="Une image contenant texte, capture d’écran,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Une image contenant texte, capture d’écran, Polic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82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0F36"/>
    <w:multiLevelType w:val="hybridMultilevel"/>
    <w:tmpl w:val="6E866370"/>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15:restartNumberingAfterBreak="0">
    <w:nsid w:val="0B16098A"/>
    <w:multiLevelType w:val="hybridMultilevel"/>
    <w:tmpl w:val="2F8C7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D6233"/>
    <w:multiLevelType w:val="hybridMultilevel"/>
    <w:tmpl w:val="7772F52E"/>
    <w:lvl w:ilvl="0" w:tplc="AF70E1F8">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6E55C8"/>
    <w:multiLevelType w:val="hybridMultilevel"/>
    <w:tmpl w:val="24C619E0"/>
    <w:lvl w:ilvl="0" w:tplc="040C0001">
      <w:start w:val="1"/>
      <w:numFmt w:val="bullet"/>
      <w:lvlText w:val=""/>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4" w15:restartNumberingAfterBreak="0">
    <w:nsid w:val="19686069"/>
    <w:multiLevelType w:val="hybridMultilevel"/>
    <w:tmpl w:val="F130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0000D7"/>
    <w:multiLevelType w:val="hybridMultilevel"/>
    <w:tmpl w:val="EBBE8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6B5314"/>
    <w:multiLevelType w:val="hybridMultilevel"/>
    <w:tmpl w:val="FD66E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E4040"/>
    <w:multiLevelType w:val="hybridMultilevel"/>
    <w:tmpl w:val="9F341708"/>
    <w:lvl w:ilvl="0" w:tplc="DCB0D61C">
      <w:start w:val="27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7462F1"/>
    <w:multiLevelType w:val="hybridMultilevel"/>
    <w:tmpl w:val="9B50F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651AFF"/>
    <w:multiLevelType w:val="hybridMultilevel"/>
    <w:tmpl w:val="C05CFD3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0393751"/>
    <w:multiLevelType w:val="hybridMultilevel"/>
    <w:tmpl w:val="D95EAA0A"/>
    <w:lvl w:ilvl="0" w:tplc="040C0001">
      <w:start w:val="1"/>
      <w:numFmt w:val="bullet"/>
      <w:lvlText w:val=""/>
      <w:lvlJc w:val="left"/>
      <w:pPr>
        <w:tabs>
          <w:tab w:val="num" w:pos="720"/>
        </w:tabs>
        <w:ind w:left="720" w:hanging="360"/>
      </w:pPr>
      <w:rPr>
        <w:rFonts w:ascii="Symbol" w:hAnsi="Symbol" w:hint="default"/>
      </w:rPr>
    </w:lvl>
    <w:lvl w:ilvl="1" w:tplc="8780BD4C">
      <w:start w:val="262"/>
      <w:numFmt w:val="bullet"/>
      <w:lvlText w:val="•"/>
      <w:lvlJc w:val="left"/>
      <w:pPr>
        <w:tabs>
          <w:tab w:val="num" w:pos="1440"/>
        </w:tabs>
        <w:ind w:left="1440" w:hanging="360"/>
      </w:pPr>
      <w:rPr>
        <w:rFonts w:ascii="Arial" w:hAnsi="Arial" w:hint="default"/>
      </w:rPr>
    </w:lvl>
    <w:lvl w:ilvl="2" w:tplc="A498055A" w:tentative="1">
      <w:start w:val="1"/>
      <w:numFmt w:val="bullet"/>
      <w:lvlText w:val="•"/>
      <w:lvlJc w:val="left"/>
      <w:pPr>
        <w:tabs>
          <w:tab w:val="num" w:pos="2160"/>
        </w:tabs>
        <w:ind w:left="2160" w:hanging="360"/>
      </w:pPr>
      <w:rPr>
        <w:rFonts w:ascii="Arial" w:hAnsi="Arial" w:hint="default"/>
      </w:rPr>
    </w:lvl>
    <w:lvl w:ilvl="3" w:tplc="9788EA4A" w:tentative="1">
      <w:start w:val="1"/>
      <w:numFmt w:val="bullet"/>
      <w:lvlText w:val="•"/>
      <w:lvlJc w:val="left"/>
      <w:pPr>
        <w:tabs>
          <w:tab w:val="num" w:pos="2880"/>
        </w:tabs>
        <w:ind w:left="2880" w:hanging="360"/>
      </w:pPr>
      <w:rPr>
        <w:rFonts w:ascii="Arial" w:hAnsi="Arial" w:hint="default"/>
      </w:rPr>
    </w:lvl>
    <w:lvl w:ilvl="4" w:tplc="9FD8CE5C" w:tentative="1">
      <w:start w:val="1"/>
      <w:numFmt w:val="bullet"/>
      <w:lvlText w:val="•"/>
      <w:lvlJc w:val="left"/>
      <w:pPr>
        <w:tabs>
          <w:tab w:val="num" w:pos="3600"/>
        </w:tabs>
        <w:ind w:left="3600" w:hanging="360"/>
      </w:pPr>
      <w:rPr>
        <w:rFonts w:ascii="Arial" w:hAnsi="Arial" w:hint="default"/>
      </w:rPr>
    </w:lvl>
    <w:lvl w:ilvl="5" w:tplc="367E0FD6" w:tentative="1">
      <w:start w:val="1"/>
      <w:numFmt w:val="bullet"/>
      <w:lvlText w:val="•"/>
      <w:lvlJc w:val="left"/>
      <w:pPr>
        <w:tabs>
          <w:tab w:val="num" w:pos="4320"/>
        </w:tabs>
        <w:ind w:left="4320" w:hanging="360"/>
      </w:pPr>
      <w:rPr>
        <w:rFonts w:ascii="Arial" w:hAnsi="Arial" w:hint="default"/>
      </w:rPr>
    </w:lvl>
    <w:lvl w:ilvl="6" w:tplc="ED7C74F2" w:tentative="1">
      <w:start w:val="1"/>
      <w:numFmt w:val="bullet"/>
      <w:lvlText w:val="•"/>
      <w:lvlJc w:val="left"/>
      <w:pPr>
        <w:tabs>
          <w:tab w:val="num" w:pos="5040"/>
        </w:tabs>
        <w:ind w:left="5040" w:hanging="360"/>
      </w:pPr>
      <w:rPr>
        <w:rFonts w:ascii="Arial" w:hAnsi="Arial" w:hint="default"/>
      </w:rPr>
    </w:lvl>
    <w:lvl w:ilvl="7" w:tplc="03F661E6" w:tentative="1">
      <w:start w:val="1"/>
      <w:numFmt w:val="bullet"/>
      <w:lvlText w:val="•"/>
      <w:lvlJc w:val="left"/>
      <w:pPr>
        <w:tabs>
          <w:tab w:val="num" w:pos="5760"/>
        </w:tabs>
        <w:ind w:left="5760" w:hanging="360"/>
      </w:pPr>
      <w:rPr>
        <w:rFonts w:ascii="Arial" w:hAnsi="Arial" w:hint="default"/>
      </w:rPr>
    </w:lvl>
    <w:lvl w:ilvl="8" w:tplc="52748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5E13BE"/>
    <w:multiLevelType w:val="hybridMultilevel"/>
    <w:tmpl w:val="08FAA3B0"/>
    <w:lvl w:ilvl="0" w:tplc="10B2F2CC">
      <w:start w:val="1"/>
      <w:numFmt w:val="bullet"/>
      <w:lvlText w:val=""/>
      <w:lvlJc w:val="left"/>
      <w:pPr>
        <w:tabs>
          <w:tab w:val="num" w:pos="720"/>
        </w:tabs>
        <w:ind w:left="720" w:hanging="360"/>
      </w:pPr>
      <w:rPr>
        <w:rFonts w:ascii="Symbol" w:hAnsi="Symbol" w:hint="default"/>
      </w:rPr>
    </w:lvl>
    <w:lvl w:ilvl="1" w:tplc="02FE0CE2" w:tentative="1">
      <w:start w:val="1"/>
      <w:numFmt w:val="bullet"/>
      <w:lvlText w:val=""/>
      <w:lvlJc w:val="left"/>
      <w:pPr>
        <w:tabs>
          <w:tab w:val="num" w:pos="1440"/>
        </w:tabs>
        <w:ind w:left="1440" w:hanging="360"/>
      </w:pPr>
      <w:rPr>
        <w:rFonts w:ascii="Symbol" w:hAnsi="Symbol" w:hint="default"/>
      </w:rPr>
    </w:lvl>
    <w:lvl w:ilvl="2" w:tplc="8676E306" w:tentative="1">
      <w:start w:val="1"/>
      <w:numFmt w:val="bullet"/>
      <w:lvlText w:val=""/>
      <w:lvlJc w:val="left"/>
      <w:pPr>
        <w:tabs>
          <w:tab w:val="num" w:pos="2160"/>
        </w:tabs>
        <w:ind w:left="2160" w:hanging="360"/>
      </w:pPr>
      <w:rPr>
        <w:rFonts w:ascii="Symbol" w:hAnsi="Symbol" w:hint="default"/>
      </w:rPr>
    </w:lvl>
    <w:lvl w:ilvl="3" w:tplc="FC781280" w:tentative="1">
      <w:start w:val="1"/>
      <w:numFmt w:val="bullet"/>
      <w:lvlText w:val=""/>
      <w:lvlJc w:val="left"/>
      <w:pPr>
        <w:tabs>
          <w:tab w:val="num" w:pos="2880"/>
        </w:tabs>
        <w:ind w:left="2880" w:hanging="360"/>
      </w:pPr>
      <w:rPr>
        <w:rFonts w:ascii="Symbol" w:hAnsi="Symbol" w:hint="default"/>
      </w:rPr>
    </w:lvl>
    <w:lvl w:ilvl="4" w:tplc="2A600830" w:tentative="1">
      <w:start w:val="1"/>
      <w:numFmt w:val="bullet"/>
      <w:lvlText w:val=""/>
      <w:lvlJc w:val="left"/>
      <w:pPr>
        <w:tabs>
          <w:tab w:val="num" w:pos="3600"/>
        </w:tabs>
        <w:ind w:left="3600" w:hanging="360"/>
      </w:pPr>
      <w:rPr>
        <w:rFonts w:ascii="Symbol" w:hAnsi="Symbol" w:hint="default"/>
      </w:rPr>
    </w:lvl>
    <w:lvl w:ilvl="5" w:tplc="7654D34C" w:tentative="1">
      <w:start w:val="1"/>
      <w:numFmt w:val="bullet"/>
      <w:lvlText w:val=""/>
      <w:lvlJc w:val="left"/>
      <w:pPr>
        <w:tabs>
          <w:tab w:val="num" w:pos="4320"/>
        </w:tabs>
        <w:ind w:left="4320" w:hanging="360"/>
      </w:pPr>
      <w:rPr>
        <w:rFonts w:ascii="Symbol" w:hAnsi="Symbol" w:hint="default"/>
      </w:rPr>
    </w:lvl>
    <w:lvl w:ilvl="6" w:tplc="AAA61964" w:tentative="1">
      <w:start w:val="1"/>
      <w:numFmt w:val="bullet"/>
      <w:lvlText w:val=""/>
      <w:lvlJc w:val="left"/>
      <w:pPr>
        <w:tabs>
          <w:tab w:val="num" w:pos="5040"/>
        </w:tabs>
        <w:ind w:left="5040" w:hanging="360"/>
      </w:pPr>
      <w:rPr>
        <w:rFonts w:ascii="Symbol" w:hAnsi="Symbol" w:hint="default"/>
      </w:rPr>
    </w:lvl>
    <w:lvl w:ilvl="7" w:tplc="79A2D41A" w:tentative="1">
      <w:start w:val="1"/>
      <w:numFmt w:val="bullet"/>
      <w:lvlText w:val=""/>
      <w:lvlJc w:val="left"/>
      <w:pPr>
        <w:tabs>
          <w:tab w:val="num" w:pos="5760"/>
        </w:tabs>
        <w:ind w:left="5760" w:hanging="360"/>
      </w:pPr>
      <w:rPr>
        <w:rFonts w:ascii="Symbol" w:hAnsi="Symbol" w:hint="default"/>
      </w:rPr>
    </w:lvl>
    <w:lvl w:ilvl="8" w:tplc="6548EA0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E323AB2"/>
    <w:multiLevelType w:val="hybridMultilevel"/>
    <w:tmpl w:val="CBF4E09A"/>
    <w:lvl w:ilvl="0" w:tplc="609499B2">
      <w:start w:val="1"/>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B04FD5"/>
    <w:multiLevelType w:val="hybridMultilevel"/>
    <w:tmpl w:val="356E4C62"/>
    <w:lvl w:ilvl="0" w:tplc="F68C11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975F32"/>
    <w:multiLevelType w:val="hybridMultilevel"/>
    <w:tmpl w:val="394684D4"/>
    <w:lvl w:ilvl="0" w:tplc="84E482FA">
      <w:numFmt w:val="bullet"/>
      <w:lvlText w:val="-"/>
      <w:lvlJc w:val="left"/>
      <w:rPr>
        <w:rFonts w:ascii="Montserrat" w:eastAsia="Calibri" w:hAnsi="Montserrat"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3E076E"/>
    <w:multiLevelType w:val="multilevel"/>
    <w:tmpl w:val="789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B32AE"/>
    <w:multiLevelType w:val="hybridMultilevel"/>
    <w:tmpl w:val="0136C84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7" w15:restartNumberingAfterBreak="0">
    <w:nsid w:val="575A5331"/>
    <w:multiLevelType w:val="hybridMultilevel"/>
    <w:tmpl w:val="B51A2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5D7165"/>
    <w:multiLevelType w:val="hybridMultilevel"/>
    <w:tmpl w:val="261A209A"/>
    <w:lvl w:ilvl="0" w:tplc="FB5465DE">
      <w:start w:val="1"/>
      <w:numFmt w:val="bullet"/>
      <w:lvlText w:val="•"/>
      <w:lvlJc w:val="left"/>
      <w:pPr>
        <w:tabs>
          <w:tab w:val="num" w:pos="720"/>
        </w:tabs>
        <w:ind w:left="720" w:hanging="360"/>
      </w:pPr>
      <w:rPr>
        <w:rFonts w:ascii="Arial" w:hAnsi="Arial" w:hint="default"/>
      </w:rPr>
    </w:lvl>
    <w:lvl w:ilvl="1" w:tplc="8780BD4C">
      <w:start w:val="262"/>
      <w:numFmt w:val="bullet"/>
      <w:lvlText w:val="•"/>
      <w:lvlJc w:val="left"/>
      <w:pPr>
        <w:tabs>
          <w:tab w:val="num" w:pos="1440"/>
        </w:tabs>
        <w:ind w:left="1440" w:hanging="360"/>
      </w:pPr>
      <w:rPr>
        <w:rFonts w:ascii="Arial" w:hAnsi="Arial" w:hint="default"/>
      </w:rPr>
    </w:lvl>
    <w:lvl w:ilvl="2" w:tplc="A498055A" w:tentative="1">
      <w:start w:val="1"/>
      <w:numFmt w:val="bullet"/>
      <w:lvlText w:val="•"/>
      <w:lvlJc w:val="left"/>
      <w:pPr>
        <w:tabs>
          <w:tab w:val="num" w:pos="2160"/>
        </w:tabs>
        <w:ind w:left="2160" w:hanging="360"/>
      </w:pPr>
      <w:rPr>
        <w:rFonts w:ascii="Arial" w:hAnsi="Arial" w:hint="default"/>
      </w:rPr>
    </w:lvl>
    <w:lvl w:ilvl="3" w:tplc="9788EA4A" w:tentative="1">
      <w:start w:val="1"/>
      <w:numFmt w:val="bullet"/>
      <w:lvlText w:val="•"/>
      <w:lvlJc w:val="left"/>
      <w:pPr>
        <w:tabs>
          <w:tab w:val="num" w:pos="2880"/>
        </w:tabs>
        <w:ind w:left="2880" w:hanging="360"/>
      </w:pPr>
      <w:rPr>
        <w:rFonts w:ascii="Arial" w:hAnsi="Arial" w:hint="default"/>
      </w:rPr>
    </w:lvl>
    <w:lvl w:ilvl="4" w:tplc="9FD8CE5C" w:tentative="1">
      <w:start w:val="1"/>
      <w:numFmt w:val="bullet"/>
      <w:lvlText w:val="•"/>
      <w:lvlJc w:val="left"/>
      <w:pPr>
        <w:tabs>
          <w:tab w:val="num" w:pos="3600"/>
        </w:tabs>
        <w:ind w:left="3600" w:hanging="360"/>
      </w:pPr>
      <w:rPr>
        <w:rFonts w:ascii="Arial" w:hAnsi="Arial" w:hint="default"/>
      </w:rPr>
    </w:lvl>
    <w:lvl w:ilvl="5" w:tplc="367E0FD6" w:tentative="1">
      <w:start w:val="1"/>
      <w:numFmt w:val="bullet"/>
      <w:lvlText w:val="•"/>
      <w:lvlJc w:val="left"/>
      <w:pPr>
        <w:tabs>
          <w:tab w:val="num" w:pos="4320"/>
        </w:tabs>
        <w:ind w:left="4320" w:hanging="360"/>
      </w:pPr>
      <w:rPr>
        <w:rFonts w:ascii="Arial" w:hAnsi="Arial" w:hint="default"/>
      </w:rPr>
    </w:lvl>
    <w:lvl w:ilvl="6" w:tplc="ED7C74F2" w:tentative="1">
      <w:start w:val="1"/>
      <w:numFmt w:val="bullet"/>
      <w:lvlText w:val="•"/>
      <w:lvlJc w:val="left"/>
      <w:pPr>
        <w:tabs>
          <w:tab w:val="num" w:pos="5040"/>
        </w:tabs>
        <w:ind w:left="5040" w:hanging="360"/>
      </w:pPr>
      <w:rPr>
        <w:rFonts w:ascii="Arial" w:hAnsi="Arial" w:hint="default"/>
      </w:rPr>
    </w:lvl>
    <w:lvl w:ilvl="7" w:tplc="03F661E6" w:tentative="1">
      <w:start w:val="1"/>
      <w:numFmt w:val="bullet"/>
      <w:lvlText w:val="•"/>
      <w:lvlJc w:val="left"/>
      <w:pPr>
        <w:tabs>
          <w:tab w:val="num" w:pos="5760"/>
        </w:tabs>
        <w:ind w:left="5760" w:hanging="360"/>
      </w:pPr>
      <w:rPr>
        <w:rFonts w:ascii="Arial" w:hAnsi="Arial" w:hint="default"/>
      </w:rPr>
    </w:lvl>
    <w:lvl w:ilvl="8" w:tplc="527486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792EA3"/>
    <w:multiLevelType w:val="hybridMultilevel"/>
    <w:tmpl w:val="C2DE5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9447B1"/>
    <w:multiLevelType w:val="hybridMultilevel"/>
    <w:tmpl w:val="03D0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F22F0"/>
    <w:multiLevelType w:val="hybridMultilevel"/>
    <w:tmpl w:val="54F805AE"/>
    <w:lvl w:ilvl="0" w:tplc="D31EAC38">
      <w:start w:val="27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AB3E38"/>
    <w:multiLevelType w:val="hybridMultilevel"/>
    <w:tmpl w:val="532E5E8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3" w15:restartNumberingAfterBreak="0">
    <w:nsid w:val="6D262BF7"/>
    <w:multiLevelType w:val="hybridMultilevel"/>
    <w:tmpl w:val="D9D2D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BB0AF5"/>
    <w:multiLevelType w:val="hybridMultilevel"/>
    <w:tmpl w:val="C2BC3C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723C5E"/>
    <w:multiLevelType w:val="hybridMultilevel"/>
    <w:tmpl w:val="94D06B66"/>
    <w:lvl w:ilvl="0" w:tplc="302EC148">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6" w15:restartNumberingAfterBreak="0">
    <w:nsid w:val="76432993"/>
    <w:multiLevelType w:val="hybridMultilevel"/>
    <w:tmpl w:val="4FACE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80326A"/>
    <w:multiLevelType w:val="hybridMultilevel"/>
    <w:tmpl w:val="9564BC0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305938839">
    <w:abstractNumId w:val="4"/>
  </w:num>
  <w:num w:numId="2" w16cid:durableId="2133673609">
    <w:abstractNumId w:val="15"/>
  </w:num>
  <w:num w:numId="3" w16cid:durableId="1216116604">
    <w:abstractNumId w:val="13"/>
  </w:num>
  <w:num w:numId="4" w16cid:durableId="464936285">
    <w:abstractNumId w:val="7"/>
  </w:num>
  <w:num w:numId="5" w16cid:durableId="1932928803">
    <w:abstractNumId w:val="21"/>
  </w:num>
  <w:num w:numId="6" w16cid:durableId="561143020">
    <w:abstractNumId w:val="23"/>
  </w:num>
  <w:num w:numId="7" w16cid:durableId="328563999">
    <w:abstractNumId w:val="14"/>
  </w:num>
  <w:num w:numId="8" w16cid:durableId="1456874505">
    <w:abstractNumId w:val="20"/>
  </w:num>
  <w:num w:numId="9" w16cid:durableId="646933204">
    <w:abstractNumId w:val="24"/>
  </w:num>
  <w:num w:numId="10" w16cid:durableId="409041333">
    <w:abstractNumId w:val="9"/>
  </w:num>
  <w:num w:numId="11" w16cid:durableId="1719279289">
    <w:abstractNumId w:val="18"/>
  </w:num>
  <w:num w:numId="12" w16cid:durableId="1406957943">
    <w:abstractNumId w:val="2"/>
  </w:num>
  <w:num w:numId="13" w16cid:durableId="329067914">
    <w:abstractNumId w:val="9"/>
  </w:num>
  <w:num w:numId="14" w16cid:durableId="1421215186">
    <w:abstractNumId w:val="10"/>
  </w:num>
  <w:num w:numId="15" w16cid:durableId="2017610661">
    <w:abstractNumId w:val="26"/>
  </w:num>
  <w:num w:numId="16" w16cid:durableId="1152914016">
    <w:abstractNumId w:val="5"/>
  </w:num>
  <w:num w:numId="17" w16cid:durableId="690302619">
    <w:abstractNumId w:val="1"/>
  </w:num>
  <w:num w:numId="18" w16cid:durableId="460152337">
    <w:abstractNumId w:val="19"/>
  </w:num>
  <w:num w:numId="19" w16cid:durableId="2084258670">
    <w:abstractNumId w:val="11"/>
  </w:num>
  <w:num w:numId="20" w16cid:durableId="572933758">
    <w:abstractNumId w:val="12"/>
  </w:num>
  <w:num w:numId="21" w16cid:durableId="178856563">
    <w:abstractNumId w:val="17"/>
  </w:num>
  <w:num w:numId="22" w16cid:durableId="1585606378">
    <w:abstractNumId w:val="8"/>
  </w:num>
  <w:num w:numId="23" w16cid:durableId="531385514">
    <w:abstractNumId w:val="22"/>
  </w:num>
  <w:num w:numId="24" w16cid:durableId="1514224855">
    <w:abstractNumId w:val="16"/>
  </w:num>
  <w:num w:numId="25" w16cid:durableId="554661376">
    <w:abstractNumId w:val="6"/>
  </w:num>
  <w:num w:numId="26" w16cid:durableId="810907829">
    <w:abstractNumId w:val="0"/>
  </w:num>
  <w:num w:numId="27" w16cid:durableId="1366100512">
    <w:abstractNumId w:val="3"/>
  </w:num>
  <w:num w:numId="28" w16cid:durableId="798037233">
    <w:abstractNumId w:val="25"/>
  </w:num>
  <w:num w:numId="29" w16cid:durableId="20806680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CB"/>
    <w:rsid w:val="00000BFE"/>
    <w:rsid w:val="00001548"/>
    <w:rsid w:val="00002B5B"/>
    <w:rsid w:val="000041A7"/>
    <w:rsid w:val="0001147A"/>
    <w:rsid w:val="0001188A"/>
    <w:rsid w:val="000126EC"/>
    <w:rsid w:val="00014952"/>
    <w:rsid w:val="00016926"/>
    <w:rsid w:val="00023BBF"/>
    <w:rsid w:val="00027C71"/>
    <w:rsid w:val="000343B1"/>
    <w:rsid w:val="00042755"/>
    <w:rsid w:val="00043A4C"/>
    <w:rsid w:val="00044051"/>
    <w:rsid w:val="00045C88"/>
    <w:rsid w:val="00051473"/>
    <w:rsid w:val="00054F66"/>
    <w:rsid w:val="00055164"/>
    <w:rsid w:val="00055B25"/>
    <w:rsid w:val="000700E4"/>
    <w:rsid w:val="00073156"/>
    <w:rsid w:val="00074B4C"/>
    <w:rsid w:val="00076E21"/>
    <w:rsid w:val="00080241"/>
    <w:rsid w:val="000805BE"/>
    <w:rsid w:val="00080E12"/>
    <w:rsid w:val="00083440"/>
    <w:rsid w:val="00086012"/>
    <w:rsid w:val="00087FC5"/>
    <w:rsid w:val="00094ACB"/>
    <w:rsid w:val="0009735A"/>
    <w:rsid w:val="000A2F6D"/>
    <w:rsid w:val="000B05E9"/>
    <w:rsid w:val="000B2DE0"/>
    <w:rsid w:val="000B3042"/>
    <w:rsid w:val="000B4A4A"/>
    <w:rsid w:val="000B63FD"/>
    <w:rsid w:val="000E15FD"/>
    <w:rsid w:val="000E1904"/>
    <w:rsid w:val="000E658D"/>
    <w:rsid w:val="000E6C2D"/>
    <w:rsid w:val="000F29C4"/>
    <w:rsid w:val="000F29DE"/>
    <w:rsid w:val="000F6FE3"/>
    <w:rsid w:val="000F7210"/>
    <w:rsid w:val="00103D79"/>
    <w:rsid w:val="0010546F"/>
    <w:rsid w:val="00111951"/>
    <w:rsid w:val="00116A49"/>
    <w:rsid w:val="0012089C"/>
    <w:rsid w:val="00127233"/>
    <w:rsid w:val="00131372"/>
    <w:rsid w:val="001408CC"/>
    <w:rsid w:val="001441AA"/>
    <w:rsid w:val="00144F43"/>
    <w:rsid w:val="0015133F"/>
    <w:rsid w:val="00155BD2"/>
    <w:rsid w:val="00156BB9"/>
    <w:rsid w:val="001604A7"/>
    <w:rsid w:val="00161D13"/>
    <w:rsid w:val="00161D6A"/>
    <w:rsid w:val="0016363B"/>
    <w:rsid w:val="00163C89"/>
    <w:rsid w:val="00164583"/>
    <w:rsid w:val="00170338"/>
    <w:rsid w:val="0017374E"/>
    <w:rsid w:val="001745B6"/>
    <w:rsid w:val="001760C2"/>
    <w:rsid w:val="001A4634"/>
    <w:rsid w:val="001A6021"/>
    <w:rsid w:val="001A62DD"/>
    <w:rsid w:val="001A7F68"/>
    <w:rsid w:val="001B67B4"/>
    <w:rsid w:val="001C7053"/>
    <w:rsid w:val="001D1033"/>
    <w:rsid w:val="001D2CC6"/>
    <w:rsid w:val="001D3DDF"/>
    <w:rsid w:val="001E0AF7"/>
    <w:rsid w:val="001E2F90"/>
    <w:rsid w:val="001F1E1C"/>
    <w:rsid w:val="001F29C3"/>
    <w:rsid w:val="001F2EFA"/>
    <w:rsid w:val="001F4153"/>
    <w:rsid w:val="001F56BA"/>
    <w:rsid w:val="00203871"/>
    <w:rsid w:val="00203EC7"/>
    <w:rsid w:val="00207A98"/>
    <w:rsid w:val="0021286E"/>
    <w:rsid w:val="0021329C"/>
    <w:rsid w:val="0021714B"/>
    <w:rsid w:val="002179B2"/>
    <w:rsid w:val="00222685"/>
    <w:rsid w:val="00222BB5"/>
    <w:rsid w:val="00226543"/>
    <w:rsid w:val="00234206"/>
    <w:rsid w:val="00237E2F"/>
    <w:rsid w:val="00240060"/>
    <w:rsid w:val="00253C86"/>
    <w:rsid w:val="00256054"/>
    <w:rsid w:val="00256D6E"/>
    <w:rsid w:val="00263D00"/>
    <w:rsid w:val="00267475"/>
    <w:rsid w:val="002706DA"/>
    <w:rsid w:val="00270EC0"/>
    <w:rsid w:val="00271AE5"/>
    <w:rsid w:val="0027402C"/>
    <w:rsid w:val="00274254"/>
    <w:rsid w:val="002764D3"/>
    <w:rsid w:val="002770F4"/>
    <w:rsid w:val="00296C92"/>
    <w:rsid w:val="002A4DAD"/>
    <w:rsid w:val="002A5815"/>
    <w:rsid w:val="002B0568"/>
    <w:rsid w:val="002B3B3C"/>
    <w:rsid w:val="002B5648"/>
    <w:rsid w:val="002B6788"/>
    <w:rsid w:val="002C06E7"/>
    <w:rsid w:val="002C7FA2"/>
    <w:rsid w:val="002D0407"/>
    <w:rsid w:val="002D39AE"/>
    <w:rsid w:val="002D64E5"/>
    <w:rsid w:val="002D7FDB"/>
    <w:rsid w:val="002E47F6"/>
    <w:rsid w:val="002E56F3"/>
    <w:rsid w:val="002E7128"/>
    <w:rsid w:val="002E774B"/>
    <w:rsid w:val="002F1A50"/>
    <w:rsid w:val="002F1E79"/>
    <w:rsid w:val="002F3757"/>
    <w:rsid w:val="003029FB"/>
    <w:rsid w:val="003036AF"/>
    <w:rsid w:val="00303C55"/>
    <w:rsid w:val="003109E4"/>
    <w:rsid w:val="0031341D"/>
    <w:rsid w:val="0031788B"/>
    <w:rsid w:val="00321060"/>
    <w:rsid w:val="00324075"/>
    <w:rsid w:val="0032498B"/>
    <w:rsid w:val="0033179A"/>
    <w:rsid w:val="0033402B"/>
    <w:rsid w:val="00342978"/>
    <w:rsid w:val="00344ED4"/>
    <w:rsid w:val="00347413"/>
    <w:rsid w:val="00360F73"/>
    <w:rsid w:val="00364D20"/>
    <w:rsid w:val="003769DD"/>
    <w:rsid w:val="00376F32"/>
    <w:rsid w:val="00377319"/>
    <w:rsid w:val="00377C62"/>
    <w:rsid w:val="00382CFA"/>
    <w:rsid w:val="00384AA8"/>
    <w:rsid w:val="00385EB6"/>
    <w:rsid w:val="00393876"/>
    <w:rsid w:val="003A68DB"/>
    <w:rsid w:val="003B1F4C"/>
    <w:rsid w:val="003B2335"/>
    <w:rsid w:val="003B33F4"/>
    <w:rsid w:val="003B6984"/>
    <w:rsid w:val="003B6CAB"/>
    <w:rsid w:val="003B7743"/>
    <w:rsid w:val="003C1AF5"/>
    <w:rsid w:val="003C2779"/>
    <w:rsid w:val="003C6D1F"/>
    <w:rsid w:val="003D5577"/>
    <w:rsid w:val="003D7A95"/>
    <w:rsid w:val="003E1831"/>
    <w:rsid w:val="003E186D"/>
    <w:rsid w:val="003E1CF6"/>
    <w:rsid w:val="003E1F56"/>
    <w:rsid w:val="003E2F87"/>
    <w:rsid w:val="003E339D"/>
    <w:rsid w:val="003E43CA"/>
    <w:rsid w:val="003E6C37"/>
    <w:rsid w:val="003F1E21"/>
    <w:rsid w:val="00403575"/>
    <w:rsid w:val="004160A7"/>
    <w:rsid w:val="00416B7C"/>
    <w:rsid w:val="0041753A"/>
    <w:rsid w:val="0042173B"/>
    <w:rsid w:val="00424422"/>
    <w:rsid w:val="0042632B"/>
    <w:rsid w:val="00426E14"/>
    <w:rsid w:val="00430111"/>
    <w:rsid w:val="0043102D"/>
    <w:rsid w:val="0043350F"/>
    <w:rsid w:val="00441F82"/>
    <w:rsid w:val="00443153"/>
    <w:rsid w:val="004439EC"/>
    <w:rsid w:val="00445784"/>
    <w:rsid w:val="004503BA"/>
    <w:rsid w:val="00453F69"/>
    <w:rsid w:val="00463455"/>
    <w:rsid w:val="00463DB5"/>
    <w:rsid w:val="00464D28"/>
    <w:rsid w:val="00465C70"/>
    <w:rsid w:val="00477DDE"/>
    <w:rsid w:val="0048630D"/>
    <w:rsid w:val="004873B8"/>
    <w:rsid w:val="00487AA2"/>
    <w:rsid w:val="004900F9"/>
    <w:rsid w:val="00490BFC"/>
    <w:rsid w:val="004926B6"/>
    <w:rsid w:val="00496DC4"/>
    <w:rsid w:val="004A1673"/>
    <w:rsid w:val="004A4D06"/>
    <w:rsid w:val="004B62F6"/>
    <w:rsid w:val="004C08AE"/>
    <w:rsid w:val="004C22D2"/>
    <w:rsid w:val="004C4BE0"/>
    <w:rsid w:val="004D7157"/>
    <w:rsid w:val="004E03DD"/>
    <w:rsid w:val="004E379E"/>
    <w:rsid w:val="004F034D"/>
    <w:rsid w:val="004F78FC"/>
    <w:rsid w:val="005007DA"/>
    <w:rsid w:val="005043C1"/>
    <w:rsid w:val="00504835"/>
    <w:rsid w:val="00516592"/>
    <w:rsid w:val="005204CC"/>
    <w:rsid w:val="00520C80"/>
    <w:rsid w:val="005218FB"/>
    <w:rsid w:val="00521B1F"/>
    <w:rsid w:val="00523239"/>
    <w:rsid w:val="00524191"/>
    <w:rsid w:val="00527323"/>
    <w:rsid w:val="005330C1"/>
    <w:rsid w:val="0053525B"/>
    <w:rsid w:val="00536980"/>
    <w:rsid w:val="00537687"/>
    <w:rsid w:val="00541E78"/>
    <w:rsid w:val="00542739"/>
    <w:rsid w:val="00543935"/>
    <w:rsid w:val="00552C33"/>
    <w:rsid w:val="00555433"/>
    <w:rsid w:val="00555A39"/>
    <w:rsid w:val="00556D6D"/>
    <w:rsid w:val="00560B44"/>
    <w:rsid w:val="00560F68"/>
    <w:rsid w:val="0056636C"/>
    <w:rsid w:val="005712DE"/>
    <w:rsid w:val="005806E9"/>
    <w:rsid w:val="005828FC"/>
    <w:rsid w:val="005861A9"/>
    <w:rsid w:val="00586DC5"/>
    <w:rsid w:val="005A107A"/>
    <w:rsid w:val="005A12E1"/>
    <w:rsid w:val="005A20CB"/>
    <w:rsid w:val="005A34B1"/>
    <w:rsid w:val="005A35B7"/>
    <w:rsid w:val="005B089F"/>
    <w:rsid w:val="005B436E"/>
    <w:rsid w:val="005B6F86"/>
    <w:rsid w:val="005C0B4B"/>
    <w:rsid w:val="005C5371"/>
    <w:rsid w:val="005D0E2C"/>
    <w:rsid w:val="005D1607"/>
    <w:rsid w:val="005D4897"/>
    <w:rsid w:val="005D5AFC"/>
    <w:rsid w:val="005D66A4"/>
    <w:rsid w:val="005D6CB0"/>
    <w:rsid w:val="005D7A5F"/>
    <w:rsid w:val="005D7B81"/>
    <w:rsid w:val="005E0E43"/>
    <w:rsid w:val="005E5D66"/>
    <w:rsid w:val="005F0C1A"/>
    <w:rsid w:val="005F2E6C"/>
    <w:rsid w:val="0060165F"/>
    <w:rsid w:val="006019E1"/>
    <w:rsid w:val="00606283"/>
    <w:rsid w:val="0060704A"/>
    <w:rsid w:val="00610A8F"/>
    <w:rsid w:val="00626748"/>
    <w:rsid w:val="0062731D"/>
    <w:rsid w:val="006305B7"/>
    <w:rsid w:val="00631EB7"/>
    <w:rsid w:val="00634203"/>
    <w:rsid w:val="00640720"/>
    <w:rsid w:val="006416CF"/>
    <w:rsid w:val="00643986"/>
    <w:rsid w:val="00647F89"/>
    <w:rsid w:val="00650629"/>
    <w:rsid w:val="00652247"/>
    <w:rsid w:val="00653749"/>
    <w:rsid w:val="00654AF5"/>
    <w:rsid w:val="00655154"/>
    <w:rsid w:val="0065666C"/>
    <w:rsid w:val="0066203D"/>
    <w:rsid w:val="006642F6"/>
    <w:rsid w:val="00666A35"/>
    <w:rsid w:val="0066735B"/>
    <w:rsid w:val="00667FA4"/>
    <w:rsid w:val="00673C64"/>
    <w:rsid w:val="0067679F"/>
    <w:rsid w:val="00683ECC"/>
    <w:rsid w:val="00684267"/>
    <w:rsid w:val="006844A7"/>
    <w:rsid w:val="006852F5"/>
    <w:rsid w:val="00690895"/>
    <w:rsid w:val="00690900"/>
    <w:rsid w:val="00690F1D"/>
    <w:rsid w:val="0069216F"/>
    <w:rsid w:val="006A498F"/>
    <w:rsid w:val="006A5A46"/>
    <w:rsid w:val="006A5E70"/>
    <w:rsid w:val="006A6123"/>
    <w:rsid w:val="006B3391"/>
    <w:rsid w:val="006B3D81"/>
    <w:rsid w:val="006B4C2B"/>
    <w:rsid w:val="006C0825"/>
    <w:rsid w:val="006C25A1"/>
    <w:rsid w:val="006C2FD3"/>
    <w:rsid w:val="006C71BA"/>
    <w:rsid w:val="006D2CFB"/>
    <w:rsid w:val="006D5984"/>
    <w:rsid w:val="006D5F8E"/>
    <w:rsid w:val="006E0B80"/>
    <w:rsid w:val="006E1420"/>
    <w:rsid w:val="006E51CA"/>
    <w:rsid w:val="006E5697"/>
    <w:rsid w:val="006E6D8D"/>
    <w:rsid w:val="006F2875"/>
    <w:rsid w:val="006F43FA"/>
    <w:rsid w:val="0070068F"/>
    <w:rsid w:val="0070562E"/>
    <w:rsid w:val="00705F84"/>
    <w:rsid w:val="007070C2"/>
    <w:rsid w:val="00707B72"/>
    <w:rsid w:val="0071089A"/>
    <w:rsid w:val="00710BBE"/>
    <w:rsid w:val="00713E35"/>
    <w:rsid w:val="007150BF"/>
    <w:rsid w:val="00715282"/>
    <w:rsid w:val="00715A6A"/>
    <w:rsid w:val="00720356"/>
    <w:rsid w:val="00727478"/>
    <w:rsid w:val="00731D75"/>
    <w:rsid w:val="0073263C"/>
    <w:rsid w:val="00737D59"/>
    <w:rsid w:val="0074429A"/>
    <w:rsid w:val="00744A31"/>
    <w:rsid w:val="00750949"/>
    <w:rsid w:val="00754E38"/>
    <w:rsid w:val="00755EC2"/>
    <w:rsid w:val="00760F50"/>
    <w:rsid w:val="00775468"/>
    <w:rsid w:val="0077709C"/>
    <w:rsid w:val="007838D4"/>
    <w:rsid w:val="007860EB"/>
    <w:rsid w:val="007862F7"/>
    <w:rsid w:val="00790580"/>
    <w:rsid w:val="00790BEF"/>
    <w:rsid w:val="0079332F"/>
    <w:rsid w:val="007A1A24"/>
    <w:rsid w:val="007A1FED"/>
    <w:rsid w:val="007A4EAA"/>
    <w:rsid w:val="007B4727"/>
    <w:rsid w:val="007B6793"/>
    <w:rsid w:val="007C2457"/>
    <w:rsid w:val="007C7A3F"/>
    <w:rsid w:val="007D72E6"/>
    <w:rsid w:val="007E3522"/>
    <w:rsid w:val="007F2465"/>
    <w:rsid w:val="00802AC3"/>
    <w:rsid w:val="00810DD0"/>
    <w:rsid w:val="00812FEE"/>
    <w:rsid w:val="00820889"/>
    <w:rsid w:val="008210BD"/>
    <w:rsid w:val="0082225E"/>
    <w:rsid w:val="00824FBF"/>
    <w:rsid w:val="0082732C"/>
    <w:rsid w:val="008303E3"/>
    <w:rsid w:val="008335E6"/>
    <w:rsid w:val="00840755"/>
    <w:rsid w:val="00843632"/>
    <w:rsid w:val="00844DC3"/>
    <w:rsid w:val="00845BD5"/>
    <w:rsid w:val="00854BC1"/>
    <w:rsid w:val="00857380"/>
    <w:rsid w:val="00863A96"/>
    <w:rsid w:val="0086720E"/>
    <w:rsid w:val="00871066"/>
    <w:rsid w:val="008713CB"/>
    <w:rsid w:val="00872290"/>
    <w:rsid w:val="00873C95"/>
    <w:rsid w:val="00885F5E"/>
    <w:rsid w:val="00893DEE"/>
    <w:rsid w:val="00897687"/>
    <w:rsid w:val="008978EF"/>
    <w:rsid w:val="008A49DA"/>
    <w:rsid w:val="008A61F6"/>
    <w:rsid w:val="008B0E95"/>
    <w:rsid w:val="008B792E"/>
    <w:rsid w:val="008C31E7"/>
    <w:rsid w:val="008D2596"/>
    <w:rsid w:val="008D6AC1"/>
    <w:rsid w:val="008E0A4E"/>
    <w:rsid w:val="008E2DC8"/>
    <w:rsid w:val="008E37F2"/>
    <w:rsid w:val="008E3C5C"/>
    <w:rsid w:val="008F4EB6"/>
    <w:rsid w:val="00914CF9"/>
    <w:rsid w:val="00915684"/>
    <w:rsid w:val="00926FF4"/>
    <w:rsid w:val="009314BD"/>
    <w:rsid w:val="009329AD"/>
    <w:rsid w:val="00935B07"/>
    <w:rsid w:val="00935D84"/>
    <w:rsid w:val="0095044D"/>
    <w:rsid w:val="0095204D"/>
    <w:rsid w:val="009538F3"/>
    <w:rsid w:val="00954E71"/>
    <w:rsid w:val="0095717B"/>
    <w:rsid w:val="00963637"/>
    <w:rsid w:val="00963F45"/>
    <w:rsid w:val="0096476D"/>
    <w:rsid w:val="00966AAA"/>
    <w:rsid w:val="009714CD"/>
    <w:rsid w:val="009717CF"/>
    <w:rsid w:val="00977D5F"/>
    <w:rsid w:val="00981856"/>
    <w:rsid w:val="00981F7F"/>
    <w:rsid w:val="00985243"/>
    <w:rsid w:val="009912E4"/>
    <w:rsid w:val="0099526C"/>
    <w:rsid w:val="009964AE"/>
    <w:rsid w:val="009A01CE"/>
    <w:rsid w:val="009A4453"/>
    <w:rsid w:val="009A5282"/>
    <w:rsid w:val="009A66D8"/>
    <w:rsid w:val="009A6B33"/>
    <w:rsid w:val="009B4276"/>
    <w:rsid w:val="009B4F83"/>
    <w:rsid w:val="009B5CE5"/>
    <w:rsid w:val="009B6541"/>
    <w:rsid w:val="009C1DEE"/>
    <w:rsid w:val="009C29BF"/>
    <w:rsid w:val="009C305C"/>
    <w:rsid w:val="009C597E"/>
    <w:rsid w:val="009C5BED"/>
    <w:rsid w:val="009D0A97"/>
    <w:rsid w:val="009D1E20"/>
    <w:rsid w:val="009D1F33"/>
    <w:rsid w:val="009D2630"/>
    <w:rsid w:val="009D416F"/>
    <w:rsid w:val="009D463F"/>
    <w:rsid w:val="009D54A5"/>
    <w:rsid w:val="009D7FDA"/>
    <w:rsid w:val="009E7048"/>
    <w:rsid w:val="009F1717"/>
    <w:rsid w:val="009F2DA1"/>
    <w:rsid w:val="009F3BED"/>
    <w:rsid w:val="009F52DC"/>
    <w:rsid w:val="00A02395"/>
    <w:rsid w:val="00A0541D"/>
    <w:rsid w:val="00A11AA2"/>
    <w:rsid w:val="00A12929"/>
    <w:rsid w:val="00A21938"/>
    <w:rsid w:val="00A24DE3"/>
    <w:rsid w:val="00A25A8D"/>
    <w:rsid w:val="00A3030E"/>
    <w:rsid w:val="00A32C1F"/>
    <w:rsid w:val="00A33BF2"/>
    <w:rsid w:val="00A44034"/>
    <w:rsid w:val="00A5419D"/>
    <w:rsid w:val="00A57236"/>
    <w:rsid w:val="00A64230"/>
    <w:rsid w:val="00A642D6"/>
    <w:rsid w:val="00A65C83"/>
    <w:rsid w:val="00A7129B"/>
    <w:rsid w:val="00A7135C"/>
    <w:rsid w:val="00A730A9"/>
    <w:rsid w:val="00A74F16"/>
    <w:rsid w:val="00A75955"/>
    <w:rsid w:val="00A82A4F"/>
    <w:rsid w:val="00A83DB3"/>
    <w:rsid w:val="00A863AA"/>
    <w:rsid w:val="00A91372"/>
    <w:rsid w:val="00A965F5"/>
    <w:rsid w:val="00AA1FC3"/>
    <w:rsid w:val="00AA4651"/>
    <w:rsid w:val="00AA4A21"/>
    <w:rsid w:val="00AA6502"/>
    <w:rsid w:val="00AB71C7"/>
    <w:rsid w:val="00AC0A23"/>
    <w:rsid w:val="00AC0B30"/>
    <w:rsid w:val="00AC1F67"/>
    <w:rsid w:val="00AC37E1"/>
    <w:rsid w:val="00AC4384"/>
    <w:rsid w:val="00AD0947"/>
    <w:rsid w:val="00AD5C07"/>
    <w:rsid w:val="00AD7B5D"/>
    <w:rsid w:val="00AE3869"/>
    <w:rsid w:val="00AE3A18"/>
    <w:rsid w:val="00AE5F19"/>
    <w:rsid w:val="00AF2B78"/>
    <w:rsid w:val="00AF31A1"/>
    <w:rsid w:val="00AF5280"/>
    <w:rsid w:val="00AF57C3"/>
    <w:rsid w:val="00B05F29"/>
    <w:rsid w:val="00B131D9"/>
    <w:rsid w:val="00B15D54"/>
    <w:rsid w:val="00B20C7D"/>
    <w:rsid w:val="00B21C56"/>
    <w:rsid w:val="00B27B88"/>
    <w:rsid w:val="00B27D63"/>
    <w:rsid w:val="00B32E48"/>
    <w:rsid w:val="00B34637"/>
    <w:rsid w:val="00B34BF2"/>
    <w:rsid w:val="00B36A8A"/>
    <w:rsid w:val="00B40F09"/>
    <w:rsid w:val="00B44B61"/>
    <w:rsid w:val="00B45626"/>
    <w:rsid w:val="00B521D5"/>
    <w:rsid w:val="00B57366"/>
    <w:rsid w:val="00B57FBA"/>
    <w:rsid w:val="00B76E1B"/>
    <w:rsid w:val="00B8716C"/>
    <w:rsid w:val="00B91EB1"/>
    <w:rsid w:val="00B92DF4"/>
    <w:rsid w:val="00B97156"/>
    <w:rsid w:val="00BA5516"/>
    <w:rsid w:val="00BA7278"/>
    <w:rsid w:val="00BB0B92"/>
    <w:rsid w:val="00BB38D7"/>
    <w:rsid w:val="00BB3A6D"/>
    <w:rsid w:val="00BC011F"/>
    <w:rsid w:val="00BC3140"/>
    <w:rsid w:val="00BC4193"/>
    <w:rsid w:val="00BC574B"/>
    <w:rsid w:val="00BC6BF3"/>
    <w:rsid w:val="00BD4463"/>
    <w:rsid w:val="00BD5999"/>
    <w:rsid w:val="00BD651B"/>
    <w:rsid w:val="00BD7539"/>
    <w:rsid w:val="00BE051E"/>
    <w:rsid w:val="00BE4674"/>
    <w:rsid w:val="00BE6114"/>
    <w:rsid w:val="00BE6839"/>
    <w:rsid w:val="00BE68AA"/>
    <w:rsid w:val="00BF2973"/>
    <w:rsid w:val="00BF44B7"/>
    <w:rsid w:val="00BF6CDA"/>
    <w:rsid w:val="00C05D97"/>
    <w:rsid w:val="00C07296"/>
    <w:rsid w:val="00C073CE"/>
    <w:rsid w:val="00C1419A"/>
    <w:rsid w:val="00C157DB"/>
    <w:rsid w:val="00C20C1D"/>
    <w:rsid w:val="00C30DE0"/>
    <w:rsid w:val="00C31559"/>
    <w:rsid w:val="00C331AA"/>
    <w:rsid w:val="00C33D0B"/>
    <w:rsid w:val="00C34AC7"/>
    <w:rsid w:val="00C46B23"/>
    <w:rsid w:val="00C53798"/>
    <w:rsid w:val="00C56076"/>
    <w:rsid w:val="00C62248"/>
    <w:rsid w:val="00C738A7"/>
    <w:rsid w:val="00C75040"/>
    <w:rsid w:val="00C75AD2"/>
    <w:rsid w:val="00C81D1D"/>
    <w:rsid w:val="00C821E7"/>
    <w:rsid w:val="00C846C4"/>
    <w:rsid w:val="00C92E88"/>
    <w:rsid w:val="00C932DF"/>
    <w:rsid w:val="00C93DEF"/>
    <w:rsid w:val="00C976BB"/>
    <w:rsid w:val="00C97886"/>
    <w:rsid w:val="00C97FD6"/>
    <w:rsid w:val="00CA0B31"/>
    <w:rsid w:val="00CA12FF"/>
    <w:rsid w:val="00CA146D"/>
    <w:rsid w:val="00CA5319"/>
    <w:rsid w:val="00CB03F1"/>
    <w:rsid w:val="00CB199B"/>
    <w:rsid w:val="00CB57A2"/>
    <w:rsid w:val="00CC1329"/>
    <w:rsid w:val="00CC51AD"/>
    <w:rsid w:val="00CC62D0"/>
    <w:rsid w:val="00CD433F"/>
    <w:rsid w:val="00CE2D5E"/>
    <w:rsid w:val="00CE36DA"/>
    <w:rsid w:val="00CF1F92"/>
    <w:rsid w:val="00CF595F"/>
    <w:rsid w:val="00D01C01"/>
    <w:rsid w:val="00D02C7B"/>
    <w:rsid w:val="00D13AA3"/>
    <w:rsid w:val="00D13CA5"/>
    <w:rsid w:val="00D148F0"/>
    <w:rsid w:val="00D16D2B"/>
    <w:rsid w:val="00D17A7D"/>
    <w:rsid w:val="00D20215"/>
    <w:rsid w:val="00D239DD"/>
    <w:rsid w:val="00D245F6"/>
    <w:rsid w:val="00D3527A"/>
    <w:rsid w:val="00D37AED"/>
    <w:rsid w:val="00D43B93"/>
    <w:rsid w:val="00D46AEC"/>
    <w:rsid w:val="00D46F00"/>
    <w:rsid w:val="00D50073"/>
    <w:rsid w:val="00D55DF7"/>
    <w:rsid w:val="00D56895"/>
    <w:rsid w:val="00D6358D"/>
    <w:rsid w:val="00D738CB"/>
    <w:rsid w:val="00D811D9"/>
    <w:rsid w:val="00D811F1"/>
    <w:rsid w:val="00D92FD8"/>
    <w:rsid w:val="00D941D4"/>
    <w:rsid w:val="00DA2C58"/>
    <w:rsid w:val="00DA4B0B"/>
    <w:rsid w:val="00DB0A13"/>
    <w:rsid w:val="00DB3D2B"/>
    <w:rsid w:val="00DC0758"/>
    <w:rsid w:val="00DC4E39"/>
    <w:rsid w:val="00DD1E5E"/>
    <w:rsid w:val="00DD4585"/>
    <w:rsid w:val="00DD54A8"/>
    <w:rsid w:val="00DD768B"/>
    <w:rsid w:val="00DE11A1"/>
    <w:rsid w:val="00DE3860"/>
    <w:rsid w:val="00DE64F3"/>
    <w:rsid w:val="00DE650C"/>
    <w:rsid w:val="00DF308C"/>
    <w:rsid w:val="00DF478A"/>
    <w:rsid w:val="00DF68BF"/>
    <w:rsid w:val="00DF6B65"/>
    <w:rsid w:val="00DF7677"/>
    <w:rsid w:val="00E012D8"/>
    <w:rsid w:val="00E01A6B"/>
    <w:rsid w:val="00E02BC1"/>
    <w:rsid w:val="00E0484C"/>
    <w:rsid w:val="00E11167"/>
    <w:rsid w:val="00E12B8C"/>
    <w:rsid w:val="00E16F77"/>
    <w:rsid w:val="00E24596"/>
    <w:rsid w:val="00E24C14"/>
    <w:rsid w:val="00E304EB"/>
    <w:rsid w:val="00E3089B"/>
    <w:rsid w:val="00E32327"/>
    <w:rsid w:val="00E32AF3"/>
    <w:rsid w:val="00E34670"/>
    <w:rsid w:val="00E34764"/>
    <w:rsid w:val="00E35ED1"/>
    <w:rsid w:val="00E36FE6"/>
    <w:rsid w:val="00E37617"/>
    <w:rsid w:val="00E377B2"/>
    <w:rsid w:val="00E3791D"/>
    <w:rsid w:val="00E40D8C"/>
    <w:rsid w:val="00E465AA"/>
    <w:rsid w:val="00E479E4"/>
    <w:rsid w:val="00E507D8"/>
    <w:rsid w:val="00E53195"/>
    <w:rsid w:val="00E570A2"/>
    <w:rsid w:val="00E638C8"/>
    <w:rsid w:val="00E64CB7"/>
    <w:rsid w:val="00E65E8C"/>
    <w:rsid w:val="00E7114C"/>
    <w:rsid w:val="00E718CE"/>
    <w:rsid w:val="00E825A4"/>
    <w:rsid w:val="00E8354F"/>
    <w:rsid w:val="00E8559B"/>
    <w:rsid w:val="00E93739"/>
    <w:rsid w:val="00E957D2"/>
    <w:rsid w:val="00EA3357"/>
    <w:rsid w:val="00EA42DB"/>
    <w:rsid w:val="00EA5A92"/>
    <w:rsid w:val="00EA5AD5"/>
    <w:rsid w:val="00EB1F0D"/>
    <w:rsid w:val="00EB38BB"/>
    <w:rsid w:val="00EB6E1D"/>
    <w:rsid w:val="00EB7EF6"/>
    <w:rsid w:val="00EC176A"/>
    <w:rsid w:val="00EC4B3E"/>
    <w:rsid w:val="00EC5E65"/>
    <w:rsid w:val="00EC65EF"/>
    <w:rsid w:val="00ED1981"/>
    <w:rsid w:val="00ED2A87"/>
    <w:rsid w:val="00ED34B3"/>
    <w:rsid w:val="00EE0925"/>
    <w:rsid w:val="00EE1593"/>
    <w:rsid w:val="00EE2E9D"/>
    <w:rsid w:val="00EF39DC"/>
    <w:rsid w:val="00EF7FA2"/>
    <w:rsid w:val="00F02540"/>
    <w:rsid w:val="00F04261"/>
    <w:rsid w:val="00F12751"/>
    <w:rsid w:val="00F12C31"/>
    <w:rsid w:val="00F15732"/>
    <w:rsid w:val="00F377F7"/>
    <w:rsid w:val="00F431AB"/>
    <w:rsid w:val="00F43C06"/>
    <w:rsid w:val="00F43DED"/>
    <w:rsid w:val="00F442E9"/>
    <w:rsid w:val="00F45ED3"/>
    <w:rsid w:val="00F5002A"/>
    <w:rsid w:val="00F509E5"/>
    <w:rsid w:val="00F536E7"/>
    <w:rsid w:val="00F566F0"/>
    <w:rsid w:val="00F65ADD"/>
    <w:rsid w:val="00F7036C"/>
    <w:rsid w:val="00F7146B"/>
    <w:rsid w:val="00F717B0"/>
    <w:rsid w:val="00F728C9"/>
    <w:rsid w:val="00F819D2"/>
    <w:rsid w:val="00F84661"/>
    <w:rsid w:val="00F862F2"/>
    <w:rsid w:val="00F96CBA"/>
    <w:rsid w:val="00FA092C"/>
    <w:rsid w:val="00FA71F1"/>
    <w:rsid w:val="00FB05AA"/>
    <w:rsid w:val="00FB1853"/>
    <w:rsid w:val="00FB6577"/>
    <w:rsid w:val="00FB7B74"/>
    <w:rsid w:val="00FC4599"/>
    <w:rsid w:val="00FC7F8D"/>
    <w:rsid w:val="00FD033C"/>
    <w:rsid w:val="00FD0CBE"/>
    <w:rsid w:val="00FD21A1"/>
    <w:rsid w:val="00FD3A67"/>
    <w:rsid w:val="00FD58C4"/>
    <w:rsid w:val="00FD7FB6"/>
    <w:rsid w:val="00FE1E7F"/>
    <w:rsid w:val="00FE317A"/>
    <w:rsid w:val="00FF2784"/>
    <w:rsid w:val="00FF3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5370"/>
  <w15:chartTrackingRefBased/>
  <w15:docId w15:val="{2402010F-ABA0-45C7-800A-5C23E15E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link w:val="Titre1Car"/>
    <w:uiPriority w:val="9"/>
    <w:qFormat/>
    <w:rsid w:val="00707B72"/>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semiHidden/>
    <w:unhideWhenUsed/>
    <w:qFormat/>
    <w:rsid w:val="00B97156"/>
    <w:pPr>
      <w:keepNext/>
      <w:keepLines/>
      <w:spacing w:before="40" w:after="0"/>
      <w:outlineLvl w:val="1"/>
    </w:pPr>
    <w:rPr>
      <w:rFonts w:ascii="Calibri Light" w:eastAsia="Times New Roman" w:hAnsi="Calibri Light"/>
      <w:color w:val="2E74B5"/>
      <w:sz w:val="26"/>
      <w:szCs w:val="26"/>
    </w:rPr>
  </w:style>
  <w:style w:type="paragraph" w:styleId="Titre3">
    <w:name w:val="heading 3"/>
    <w:basedOn w:val="Normal"/>
    <w:next w:val="Normal"/>
    <w:link w:val="Titre3Car"/>
    <w:uiPriority w:val="9"/>
    <w:semiHidden/>
    <w:unhideWhenUsed/>
    <w:qFormat/>
    <w:rsid w:val="00542739"/>
    <w:pPr>
      <w:keepNext/>
      <w:keepLines/>
      <w:spacing w:before="40" w:after="0"/>
      <w:outlineLvl w:val="2"/>
    </w:pPr>
    <w:rPr>
      <w:rFonts w:ascii="Calibri Light" w:eastAsia="Times New Roman" w:hAnsi="Calibri Light"/>
      <w:color w:val="1F4D78"/>
      <w:sz w:val="24"/>
      <w:szCs w:val="24"/>
    </w:rPr>
  </w:style>
  <w:style w:type="paragraph" w:styleId="Titre4">
    <w:name w:val="heading 4"/>
    <w:basedOn w:val="Normal"/>
    <w:next w:val="Normal"/>
    <w:link w:val="Titre4Car"/>
    <w:uiPriority w:val="9"/>
    <w:semiHidden/>
    <w:unhideWhenUsed/>
    <w:qFormat/>
    <w:rsid w:val="004C08AE"/>
    <w:pPr>
      <w:keepNext/>
      <w:keepLines/>
      <w:spacing w:before="40" w:after="0"/>
      <w:outlineLvl w:val="3"/>
    </w:pPr>
    <w:rPr>
      <w:rFonts w:ascii="Calibri Light" w:eastAsia="Times New Roman" w:hAnsi="Calibri Light"/>
      <w:i/>
      <w:iCs/>
      <w:color w:val="2E74B5"/>
    </w:rPr>
  </w:style>
  <w:style w:type="paragraph" w:styleId="Titre5">
    <w:name w:val="heading 5"/>
    <w:basedOn w:val="Normal"/>
    <w:next w:val="Normal"/>
    <w:link w:val="Titre5Car"/>
    <w:uiPriority w:val="9"/>
    <w:semiHidden/>
    <w:unhideWhenUsed/>
    <w:qFormat/>
    <w:rsid w:val="004C08AE"/>
    <w:pPr>
      <w:keepNext/>
      <w:keepLines/>
      <w:spacing w:before="40" w:after="0"/>
      <w:outlineLvl w:val="4"/>
    </w:pPr>
    <w:rPr>
      <w:rFonts w:ascii="Calibri Light" w:eastAsia="Times New Roman" w:hAnsi="Calibri Light"/>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806E9"/>
    <w:pPr>
      <w:autoSpaceDE w:val="0"/>
      <w:autoSpaceDN w:val="0"/>
      <w:adjustRightInd w:val="0"/>
    </w:pPr>
    <w:rPr>
      <w:rFonts w:cs="Calibri"/>
      <w:color w:val="000000"/>
      <w:sz w:val="24"/>
      <w:szCs w:val="24"/>
      <w:lang w:eastAsia="en-US"/>
    </w:rPr>
  </w:style>
  <w:style w:type="paragraph" w:styleId="Textedebulles">
    <w:name w:val="Balloon Text"/>
    <w:basedOn w:val="Normal"/>
    <w:link w:val="TextedebullesCar"/>
    <w:uiPriority w:val="99"/>
    <w:semiHidden/>
    <w:unhideWhenUsed/>
    <w:rsid w:val="00BE467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BE4674"/>
    <w:rPr>
      <w:rFonts w:ascii="Segoe UI" w:hAnsi="Segoe UI" w:cs="Segoe UI"/>
      <w:sz w:val="18"/>
      <w:szCs w:val="18"/>
    </w:rPr>
  </w:style>
  <w:style w:type="paragraph" w:styleId="En-tte">
    <w:name w:val="header"/>
    <w:basedOn w:val="Normal"/>
    <w:link w:val="En-tteCar"/>
    <w:uiPriority w:val="99"/>
    <w:unhideWhenUsed/>
    <w:rsid w:val="00926FF4"/>
    <w:pPr>
      <w:tabs>
        <w:tab w:val="center" w:pos="4536"/>
        <w:tab w:val="right" w:pos="9072"/>
      </w:tabs>
      <w:spacing w:after="0" w:line="240" w:lineRule="auto"/>
    </w:pPr>
  </w:style>
  <w:style w:type="character" w:customStyle="1" w:styleId="En-tteCar">
    <w:name w:val="En-tête Car"/>
    <w:basedOn w:val="Policepardfaut"/>
    <w:link w:val="En-tte"/>
    <w:uiPriority w:val="99"/>
    <w:rsid w:val="00926FF4"/>
  </w:style>
  <w:style w:type="paragraph" w:styleId="Pieddepage">
    <w:name w:val="footer"/>
    <w:basedOn w:val="Normal"/>
    <w:link w:val="PieddepageCar"/>
    <w:uiPriority w:val="99"/>
    <w:unhideWhenUsed/>
    <w:rsid w:val="00926F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FF4"/>
  </w:style>
  <w:style w:type="paragraph" w:styleId="Paragraphedeliste">
    <w:name w:val="List Paragraph"/>
    <w:basedOn w:val="Normal"/>
    <w:uiPriority w:val="34"/>
    <w:qFormat/>
    <w:rsid w:val="001604A7"/>
    <w:pPr>
      <w:contextualSpacing/>
    </w:pPr>
  </w:style>
  <w:style w:type="character" w:styleId="Marquedecommentaire">
    <w:name w:val="annotation reference"/>
    <w:uiPriority w:val="99"/>
    <w:semiHidden/>
    <w:unhideWhenUsed/>
    <w:rsid w:val="00DE650C"/>
    <w:rPr>
      <w:sz w:val="16"/>
      <w:szCs w:val="16"/>
    </w:rPr>
  </w:style>
  <w:style w:type="paragraph" w:styleId="Commentaire">
    <w:name w:val="annotation text"/>
    <w:basedOn w:val="Normal"/>
    <w:link w:val="CommentaireCar"/>
    <w:uiPriority w:val="99"/>
    <w:unhideWhenUsed/>
    <w:rsid w:val="00DE650C"/>
    <w:pPr>
      <w:spacing w:line="240" w:lineRule="auto"/>
    </w:pPr>
    <w:rPr>
      <w:sz w:val="20"/>
      <w:szCs w:val="20"/>
    </w:rPr>
  </w:style>
  <w:style w:type="character" w:customStyle="1" w:styleId="CommentaireCar">
    <w:name w:val="Commentaire Car"/>
    <w:link w:val="Commentaire"/>
    <w:uiPriority w:val="99"/>
    <w:rsid w:val="00DE650C"/>
    <w:rPr>
      <w:sz w:val="20"/>
      <w:szCs w:val="20"/>
    </w:rPr>
  </w:style>
  <w:style w:type="paragraph" w:styleId="Objetducommentaire">
    <w:name w:val="annotation subject"/>
    <w:basedOn w:val="Commentaire"/>
    <w:next w:val="Commentaire"/>
    <w:link w:val="ObjetducommentaireCar"/>
    <w:uiPriority w:val="99"/>
    <w:semiHidden/>
    <w:unhideWhenUsed/>
    <w:rsid w:val="00DE650C"/>
    <w:rPr>
      <w:b/>
      <w:bCs/>
    </w:rPr>
  </w:style>
  <w:style w:type="character" w:customStyle="1" w:styleId="ObjetducommentaireCar">
    <w:name w:val="Objet du commentaire Car"/>
    <w:link w:val="Objetducommentaire"/>
    <w:uiPriority w:val="99"/>
    <w:semiHidden/>
    <w:rsid w:val="00DE650C"/>
    <w:rPr>
      <w:b/>
      <w:bCs/>
      <w:sz w:val="20"/>
      <w:szCs w:val="20"/>
    </w:rPr>
  </w:style>
  <w:style w:type="paragraph" w:styleId="NormalWeb">
    <w:name w:val="Normal (Web)"/>
    <w:basedOn w:val="Normal"/>
    <w:uiPriority w:val="99"/>
    <w:unhideWhenUsed/>
    <w:rsid w:val="005712DE"/>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6A6123"/>
    <w:rPr>
      <w:color w:val="0563C1"/>
      <w:u w:val="single"/>
    </w:rPr>
  </w:style>
  <w:style w:type="character" w:styleId="lev">
    <w:name w:val="Strong"/>
    <w:uiPriority w:val="22"/>
    <w:qFormat/>
    <w:rsid w:val="00963637"/>
    <w:rPr>
      <w:b/>
      <w:bCs/>
    </w:rPr>
  </w:style>
  <w:style w:type="paragraph" w:styleId="Textebrut">
    <w:name w:val="Plain Text"/>
    <w:basedOn w:val="Normal"/>
    <w:link w:val="TextebrutCar"/>
    <w:uiPriority w:val="99"/>
    <w:unhideWhenUsed/>
    <w:rsid w:val="00963637"/>
    <w:pPr>
      <w:spacing w:after="0" w:line="240" w:lineRule="auto"/>
    </w:pPr>
    <w:rPr>
      <w:rFonts w:eastAsia="Times New Roman" w:cs="Consolas"/>
      <w:szCs w:val="21"/>
    </w:rPr>
  </w:style>
  <w:style w:type="character" w:customStyle="1" w:styleId="TextebrutCar">
    <w:name w:val="Texte brut Car"/>
    <w:link w:val="Textebrut"/>
    <w:uiPriority w:val="99"/>
    <w:rsid w:val="00963637"/>
    <w:rPr>
      <w:rFonts w:ascii="Calibri" w:eastAsia="Times New Roman" w:hAnsi="Calibri" w:cs="Consolas"/>
      <w:szCs w:val="21"/>
    </w:rPr>
  </w:style>
  <w:style w:type="character" w:customStyle="1" w:styleId="Titre1Car">
    <w:name w:val="Titre 1 Car"/>
    <w:link w:val="Titre1"/>
    <w:uiPriority w:val="9"/>
    <w:rsid w:val="00707B72"/>
    <w:rPr>
      <w:rFonts w:ascii="Times New Roman" w:eastAsia="Times New Roman" w:hAnsi="Times New Roman" w:cs="Times New Roman"/>
      <w:b/>
      <w:bCs/>
      <w:kern w:val="36"/>
      <w:sz w:val="48"/>
      <w:szCs w:val="48"/>
      <w:lang w:eastAsia="fr-FR"/>
    </w:rPr>
  </w:style>
  <w:style w:type="character" w:customStyle="1" w:styleId="Titre3Car">
    <w:name w:val="Titre 3 Car"/>
    <w:link w:val="Titre3"/>
    <w:uiPriority w:val="9"/>
    <w:semiHidden/>
    <w:rsid w:val="00542739"/>
    <w:rPr>
      <w:rFonts w:ascii="Calibri Light" w:eastAsia="Times New Roman" w:hAnsi="Calibri Light" w:cs="Times New Roman"/>
      <w:color w:val="1F4D78"/>
      <w:sz w:val="24"/>
      <w:szCs w:val="24"/>
    </w:rPr>
  </w:style>
  <w:style w:type="character" w:customStyle="1" w:styleId="Titre2Car">
    <w:name w:val="Titre 2 Car"/>
    <w:link w:val="Titre2"/>
    <w:uiPriority w:val="9"/>
    <w:semiHidden/>
    <w:rsid w:val="00B97156"/>
    <w:rPr>
      <w:rFonts w:ascii="Calibri Light" w:eastAsia="Times New Roman" w:hAnsi="Calibri Light" w:cs="Times New Roman"/>
      <w:color w:val="2E74B5"/>
      <w:sz w:val="26"/>
      <w:szCs w:val="26"/>
    </w:rPr>
  </w:style>
  <w:style w:type="character" w:customStyle="1" w:styleId="Titre4Car">
    <w:name w:val="Titre 4 Car"/>
    <w:link w:val="Titre4"/>
    <w:uiPriority w:val="9"/>
    <w:semiHidden/>
    <w:rsid w:val="004C08AE"/>
    <w:rPr>
      <w:rFonts w:ascii="Calibri Light" w:eastAsia="Times New Roman" w:hAnsi="Calibri Light" w:cs="Times New Roman"/>
      <w:i/>
      <w:iCs/>
      <w:color w:val="2E74B5"/>
    </w:rPr>
  </w:style>
  <w:style w:type="character" w:customStyle="1" w:styleId="Titre5Car">
    <w:name w:val="Titre 5 Car"/>
    <w:link w:val="Titre5"/>
    <w:uiPriority w:val="9"/>
    <w:semiHidden/>
    <w:rsid w:val="004C08AE"/>
    <w:rPr>
      <w:rFonts w:ascii="Calibri Light" w:eastAsia="Times New Roman" w:hAnsi="Calibri Light" w:cs="Times New Roman"/>
      <w:color w:val="2E74B5"/>
    </w:rPr>
  </w:style>
  <w:style w:type="paragraph" w:styleId="Rvision">
    <w:name w:val="Revision"/>
    <w:hidden/>
    <w:uiPriority w:val="99"/>
    <w:semiHidden/>
    <w:rsid w:val="002C06E7"/>
    <w:rPr>
      <w:sz w:val="22"/>
      <w:szCs w:val="22"/>
      <w:lang w:eastAsia="en-US"/>
    </w:rPr>
  </w:style>
  <w:style w:type="character" w:styleId="Mentionnonrsolue">
    <w:name w:val="Unresolved Mention"/>
    <w:uiPriority w:val="99"/>
    <w:semiHidden/>
    <w:unhideWhenUsed/>
    <w:rsid w:val="00E718CE"/>
    <w:rPr>
      <w:color w:val="605E5C"/>
      <w:shd w:val="clear" w:color="auto" w:fill="E1DFDD"/>
    </w:rPr>
  </w:style>
  <w:style w:type="paragraph" w:styleId="Notedebasdepage">
    <w:name w:val="footnote text"/>
    <w:basedOn w:val="Normal"/>
    <w:link w:val="NotedebasdepageCar"/>
    <w:uiPriority w:val="99"/>
    <w:semiHidden/>
    <w:unhideWhenUsed/>
    <w:rsid w:val="008303E3"/>
    <w:rPr>
      <w:sz w:val="20"/>
      <w:szCs w:val="20"/>
    </w:rPr>
  </w:style>
  <w:style w:type="character" w:customStyle="1" w:styleId="NotedebasdepageCar">
    <w:name w:val="Note de bas de page Car"/>
    <w:link w:val="Notedebasdepage"/>
    <w:uiPriority w:val="99"/>
    <w:semiHidden/>
    <w:rsid w:val="008303E3"/>
    <w:rPr>
      <w:lang w:eastAsia="en-US"/>
    </w:rPr>
  </w:style>
  <w:style w:type="character" w:styleId="Appelnotedebasdep">
    <w:name w:val="footnote reference"/>
    <w:uiPriority w:val="99"/>
    <w:semiHidden/>
    <w:unhideWhenUsed/>
    <w:rsid w:val="008303E3"/>
    <w:rPr>
      <w:vertAlign w:val="superscript"/>
    </w:rPr>
  </w:style>
  <w:style w:type="character" w:styleId="Lienhypertextesuivivisit">
    <w:name w:val="FollowedHyperlink"/>
    <w:uiPriority w:val="99"/>
    <w:semiHidden/>
    <w:unhideWhenUsed/>
    <w:rsid w:val="005B6F86"/>
    <w:rPr>
      <w:color w:val="954F72"/>
      <w:u w:val="single"/>
    </w:rPr>
  </w:style>
  <w:style w:type="paragraph" w:customStyle="1" w:styleId="yiv9298421838p1">
    <w:name w:val="yiv9298421838p1"/>
    <w:basedOn w:val="Normal"/>
    <w:rsid w:val="003E43CA"/>
    <w:pPr>
      <w:spacing w:before="100" w:beforeAutospacing="1" w:after="100" w:afterAutospacing="1" w:line="240" w:lineRule="auto"/>
    </w:pPr>
    <w:rPr>
      <w:rFonts w:ascii="Times New Roman" w:eastAsia="Aptos" w:hAnsi="Times New Roman"/>
      <w:sz w:val="24"/>
      <w:szCs w:val="24"/>
      <w:lang w:eastAsia="fr-FR"/>
    </w:rPr>
  </w:style>
  <w:style w:type="character" w:customStyle="1" w:styleId="yiv9298421838s1">
    <w:name w:val="yiv9298421838s1"/>
    <w:basedOn w:val="Policepardfaut"/>
    <w:rsid w:val="003E43CA"/>
  </w:style>
  <w:style w:type="character" w:customStyle="1" w:styleId="yiv9298421838apple-converted-space">
    <w:name w:val="yiv9298421838apple-converted-space"/>
    <w:basedOn w:val="Policepardfaut"/>
    <w:rsid w:val="003E43CA"/>
  </w:style>
  <w:style w:type="character" w:customStyle="1" w:styleId="yiv9298421838s3">
    <w:name w:val="yiv9298421838s3"/>
    <w:basedOn w:val="Policepardfaut"/>
    <w:rsid w:val="003E43CA"/>
  </w:style>
  <w:style w:type="character" w:customStyle="1" w:styleId="cf01">
    <w:name w:val="cf01"/>
    <w:rsid w:val="003E43CA"/>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094">
      <w:bodyDiv w:val="1"/>
      <w:marLeft w:val="0"/>
      <w:marRight w:val="0"/>
      <w:marTop w:val="0"/>
      <w:marBottom w:val="0"/>
      <w:divBdr>
        <w:top w:val="none" w:sz="0" w:space="0" w:color="auto"/>
        <w:left w:val="none" w:sz="0" w:space="0" w:color="auto"/>
        <w:bottom w:val="none" w:sz="0" w:space="0" w:color="auto"/>
        <w:right w:val="none" w:sz="0" w:space="0" w:color="auto"/>
      </w:divBdr>
    </w:div>
    <w:div w:id="27147356">
      <w:bodyDiv w:val="1"/>
      <w:marLeft w:val="0"/>
      <w:marRight w:val="0"/>
      <w:marTop w:val="0"/>
      <w:marBottom w:val="0"/>
      <w:divBdr>
        <w:top w:val="none" w:sz="0" w:space="0" w:color="auto"/>
        <w:left w:val="none" w:sz="0" w:space="0" w:color="auto"/>
        <w:bottom w:val="none" w:sz="0" w:space="0" w:color="auto"/>
        <w:right w:val="none" w:sz="0" w:space="0" w:color="auto"/>
      </w:divBdr>
    </w:div>
    <w:div w:id="58868936">
      <w:bodyDiv w:val="1"/>
      <w:marLeft w:val="0"/>
      <w:marRight w:val="0"/>
      <w:marTop w:val="0"/>
      <w:marBottom w:val="0"/>
      <w:divBdr>
        <w:top w:val="none" w:sz="0" w:space="0" w:color="auto"/>
        <w:left w:val="none" w:sz="0" w:space="0" w:color="auto"/>
        <w:bottom w:val="none" w:sz="0" w:space="0" w:color="auto"/>
        <w:right w:val="none" w:sz="0" w:space="0" w:color="auto"/>
      </w:divBdr>
    </w:div>
    <w:div w:id="59405425">
      <w:bodyDiv w:val="1"/>
      <w:marLeft w:val="0"/>
      <w:marRight w:val="0"/>
      <w:marTop w:val="0"/>
      <w:marBottom w:val="0"/>
      <w:divBdr>
        <w:top w:val="none" w:sz="0" w:space="0" w:color="auto"/>
        <w:left w:val="none" w:sz="0" w:space="0" w:color="auto"/>
        <w:bottom w:val="none" w:sz="0" w:space="0" w:color="auto"/>
        <w:right w:val="none" w:sz="0" w:space="0" w:color="auto"/>
      </w:divBdr>
    </w:div>
    <w:div w:id="73627552">
      <w:bodyDiv w:val="1"/>
      <w:marLeft w:val="0"/>
      <w:marRight w:val="0"/>
      <w:marTop w:val="0"/>
      <w:marBottom w:val="0"/>
      <w:divBdr>
        <w:top w:val="none" w:sz="0" w:space="0" w:color="auto"/>
        <w:left w:val="none" w:sz="0" w:space="0" w:color="auto"/>
        <w:bottom w:val="none" w:sz="0" w:space="0" w:color="auto"/>
        <w:right w:val="none" w:sz="0" w:space="0" w:color="auto"/>
      </w:divBdr>
    </w:div>
    <w:div w:id="98766564">
      <w:bodyDiv w:val="1"/>
      <w:marLeft w:val="0"/>
      <w:marRight w:val="0"/>
      <w:marTop w:val="0"/>
      <w:marBottom w:val="0"/>
      <w:divBdr>
        <w:top w:val="none" w:sz="0" w:space="0" w:color="auto"/>
        <w:left w:val="none" w:sz="0" w:space="0" w:color="auto"/>
        <w:bottom w:val="none" w:sz="0" w:space="0" w:color="auto"/>
        <w:right w:val="none" w:sz="0" w:space="0" w:color="auto"/>
      </w:divBdr>
    </w:div>
    <w:div w:id="102698510">
      <w:bodyDiv w:val="1"/>
      <w:marLeft w:val="0"/>
      <w:marRight w:val="0"/>
      <w:marTop w:val="0"/>
      <w:marBottom w:val="0"/>
      <w:divBdr>
        <w:top w:val="none" w:sz="0" w:space="0" w:color="auto"/>
        <w:left w:val="none" w:sz="0" w:space="0" w:color="auto"/>
        <w:bottom w:val="none" w:sz="0" w:space="0" w:color="auto"/>
        <w:right w:val="none" w:sz="0" w:space="0" w:color="auto"/>
      </w:divBdr>
    </w:div>
    <w:div w:id="112141783">
      <w:bodyDiv w:val="1"/>
      <w:marLeft w:val="0"/>
      <w:marRight w:val="0"/>
      <w:marTop w:val="0"/>
      <w:marBottom w:val="0"/>
      <w:divBdr>
        <w:top w:val="none" w:sz="0" w:space="0" w:color="auto"/>
        <w:left w:val="none" w:sz="0" w:space="0" w:color="auto"/>
        <w:bottom w:val="none" w:sz="0" w:space="0" w:color="auto"/>
        <w:right w:val="none" w:sz="0" w:space="0" w:color="auto"/>
      </w:divBdr>
      <w:divsChild>
        <w:div w:id="570819099">
          <w:marLeft w:val="720"/>
          <w:marRight w:val="0"/>
          <w:marTop w:val="0"/>
          <w:marBottom w:val="0"/>
          <w:divBdr>
            <w:top w:val="none" w:sz="0" w:space="0" w:color="auto"/>
            <w:left w:val="none" w:sz="0" w:space="0" w:color="auto"/>
            <w:bottom w:val="none" w:sz="0" w:space="0" w:color="auto"/>
            <w:right w:val="none" w:sz="0" w:space="0" w:color="auto"/>
          </w:divBdr>
        </w:div>
        <w:div w:id="1010642270">
          <w:marLeft w:val="720"/>
          <w:marRight w:val="0"/>
          <w:marTop w:val="0"/>
          <w:marBottom w:val="0"/>
          <w:divBdr>
            <w:top w:val="none" w:sz="0" w:space="0" w:color="auto"/>
            <w:left w:val="none" w:sz="0" w:space="0" w:color="auto"/>
            <w:bottom w:val="none" w:sz="0" w:space="0" w:color="auto"/>
            <w:right w:val="none" w:sz="0" w:space="0" w:color="auto"/>
          </w:divBdr>
        </w:div>
      </w:divsChild>
    </w:div>
    <w:div w:id="136000705">
      <w:bodyDiv w:val="1"/>
      <w:marLeft w:val="0"/>
      <w:marRight w:val="0"/>
      <w:marTop w:val="0"/>
      <w:marBottom w:val="0"/>
      <w:divBdr>
        <w:top w:val="none" w:sz="0" w:space="0" w:color="auto"/>
        <w:left w:val="none" w:sz="0" w:space="0" w:color="auto"/>
        <w:bottom w:val="none" w:sz="0" w:space="0" w:color="auto"/>
        <w:right w:val="none" w:sz="0" w:space="0" w:color="auto"/>
      </w:divBdr>
    </w:div>
    <w:div w:id="158277645">
      <w:bodyDiv w:val="1"/>
      <w:marLeft w:val="0"/>
      <w:marRight w:val="0"/>
      <w:marTop w:val="0"/>
      <w:marBottom w:val="0"/>
      <w:divBdr>
        <w:top w:val="none" w:sz="0" w:space="0" w:color="auto"/>
        <w:left w:val="none" w:sz="0" w:space="0" w:color="auto"/>
        <w:bottom w:val="none" w:sz="0" w:space="0" w:color="auto"/>
        <w:right w:val="none" w:sz="0" w:space="0" w:color="auto"/>
      </w:divBdr>
    </w:div>
    <w:div w:id="189801186">
      <w:bodyDiv w:val="1"/>
      <w:marLeft w:val="0"/>
      <w:marRight w:val="0"/>
      <w:marTop w:val="0"/>
      <w:marBottom w:val="0"/>
      <w:divBdr>
        <w:top w:val="none" w:sz="0" w:space="0" w:color="auto"/>
        <w:left w:val="none" w:sz="0" w:space="0" w:color="auto"/>
        <w:bottom w:val="none" w:sz="0" w:space="0" w:color="auto"/>
        <w:right w:val="none" w:sz="0" w:space="0" w:color="auto"/>
      </w:divBdr>
    </w:div>
    <w:div w:id="190266342">
      <w:bodyDiv w:val="1"/>
      <w:marLeft w:val="0"/>
      <w:marRight w:val="0"/>
      <w:marTop w:val="0"/>
      <w:marBottom w:val="0"/>
      <w:divBdr>
        <w:top w:val="none" w:sz="0" w:space="0" w:color="auto"/>
        <w:left w:val="none" w:sz="0" w:space="0" w:color="auto"/>
        <w:bottom w:val="none" w:sz="0" w:space="0" w:color="auto"/>
        <w:right w:val="none" w:sz="0" w:space="0" w:color="auto"/>
      </w:divBdr>
    </w:div>
    <w:div w:id="228077592">
      <w:bodyDiv w:val="1"/>
      <w:marLeft w:val="0"/>
      <w:marRight w:val="0"/>
      <w:marTop w:val="0"/>
      <w:marBottom w:val="0"/>
      <w:divBdr>
        <w:top w:val="none" w:sz="0" w:space="0" w:color="auto"/>
        <w:left w:val="none" w:sz="0" w:space="0" w:color="auto"/>
        <w:bottom w:val="none" w:sz="0" w:space="0" w:color="auto"/>
        <w:right w:val="none" w:sz="0" w:space="0" w:color="auto"/>
      </w:divBdr>
    </w:div>
    <w:div w:id="239490119">
      <w:bodyDiv w:val="1"/>
      <w:marLeft w:val="0"/>
      <w:marRight w:val="0"/>
      <w:marTop w:val="0"/>
      <w:marBottom w:val="0"/>
      <w:divBdr>
        <w:top w:val="none" w:sz="0" w:space="0" w:color="auto"/>
        <w:left w:val="none" w:sz="0" w:space="0" w:color="auto"/>
        <w:bottom w:val="none" w:sz="0" w:space="0" w:color="auto"/>
        <w:right w:val="none" w:sz="0" w:space="0" w:color="auto"/>
      </w:divBdr>
    </w:div>
    <w:div w:id="255603342">
      <w:bodyDiv w:val="1"/>
      <w:marLeft w:val="0"/>
      <w:marRight w:val="0"/>
      <w:marTop w:val="0"/>
      <w:marBottom w:val="0"/>
      <w:divBdr>
        <w:top w:val="none" w:sz="0" w:space="0" w:color="auto"/>
        <w:left w:val="none" w:sz="0" w:space="0" w:color="auto"/>
        <w:bottom w:val="none" w:sz="0" w:space="0" w:color="auto"/>
        <w:right w:val="none" w:sz="0" w:space="0" w:color="auto"/>
      </w:divBdr>
      <w:divsChild>
        <w:div w:id="617415384">
          <w:marLeft w:val="1339"/>
          <w:marRight w:val="0"/>
          <w:marTop w:val="0"/>
          <w:marBottom w:val="600"/>
          <w:divBdr>
            <w:top w:val="none" w:sz="0" w:space="0" w:color="auto"/>
            <w:left w:val="none" w:sz="0" w:space="0" w:color="auto"/>
            <w:bottom w:val="none" w:sz="0" w:space="0" w:color="auto"/>
            <w:right w:val="none" w:sz="0" w:space="0" w:color="auto"/>
          </w:divBdr>
        </w:div>
      </w:divsChild>
    </w:div>
    <w:div w:id="260843625">
      <w:bodyDiv w:val="1"/>
      <w:marLeft w:val="0"/>
      <w:marRight w:val="0"/>
      <w:marTop w:val="0"/>
      <w:marBottom w:val="0"/>
      <w:divBdr>
        <w:top w:val="none" w:sz="0" w:space="0" w:color="auto"/>
        <w:left w:val="none" w:sz="0" w:space="0" w:color="auto"/>
        <w:bottom w:val="none" w:sz="0" w:space="0" w:color="auto"/>
        <w:right w:val="none" w:sz="0" w:space="0" w:color="auto"/>
      </w:divBdr>
    </w:div>
    <w:div w:id="271666009">
      <w:bodyDiv w:val="1"/>
      <w:marLeft w:val="0"/>
      <w:marRight w:val="0"/>
      <w:marTop w:val="0"/>
      <w:marBottom w:val="0"/>
      <w:divBdr>
        <w:top w:val="none" w:sz="0" w:space="0" w:color="auto"/>
        <w:left w:val="none" w:sz="0" w:space="0" w:color="auto"/>
        <w:bottom w:val="none" w:sz="0" w:space="0" w:color="auto"/>
        <w:right w:val="none" w:sz="0" w:space="0" w:color="auto"/>
      </w:divBdr>
    </w:div>
    <w:div w:id="289749752">
      <w:bodyDiv w:val="1"/>
      <w:marLeft w:val="0"/>
      <w:marRight w:val="0"/>
      <w:marTop w:val="0"/>
      <w:marBottom w:val="0"/>
      <w:divBdr>
        <w:top w:val="none" w:sz="0" w:space="0" w:color="auto"/>
        <w:left w:val="none" w:sz="0" w:space="0" w:color="auto"/>
        <w:bottom w:val="none" w:sz="0" w:space="0" w:color="auto"/>
        <w:right w:val="none" w:sz="0" w:space="0" w:color="auto"/>
      </w:divBdr>
    </w:div>
    <w:div w:id="297493802">
      <w:bodyDiv w:val="1"/>
      <w:marLeft w:val="0"/>
      <w:marRight w:val="0"/>
      <w:marTop w:val="0"/>
      <w:marBottom w:val="0"/>
      <w:divBdr>
        <w:top w:val="none" w:sz="0" w:space="0" w:color="auto"/>
        <w:left w:val="none" w:sz="0" w:space="0" w:color="auto"/>
        <w:bottom w:val="none" w:sz="0" w:space="0" w:color="auto"/>
        <w:right w:val="none" w:sz="0" w:space="0" w:color="auto"/>
      </w:divBdr>
    </w:div>
    <w:div w:id="357853829">
      <w:bodyDiv w:val="1"/>
      <w:marLeft w:val="0"/>
      <w:marRight w:val="0"/>
      <w:marTop w:val="0"/>
      <w:marBottom w:val="0"/>
      <w:divBdr>
        <w:top w:val="none" w:sz="0" w:space="0" w:color="auto"/>
        <w:left w:val="none" w:sz="0" w:space="0" w:color="auto"/>
        <w:bottom w:val="none" w:sz="0" w:space="0" w:color="auto"/>
        <w:right w:val="none" w:sz="0" w:space="0" w:color="auto"/>
      </w:divBdr>
    </w:div>
    <w:div w:id="390495529">
      <w:bodyDiv w:val="1"/>
      <w:marLeft w:val="0"/>
      <w:marRight w:val="0"/>
      <w:marTop w:val="0"/>
      <w:marBottom w:val="0"/>
      <w:divBdr>
        <w:top w:val="none" w:sz="0" w:space="0" w:color="auto"/>
        <w:left w:val="none" w:sz="0" w:space="0" w:color="auto"/>
        <w:bottom w:val="none" w:sz="0" w:space="0" w:color="auto"/>
        <w:right w:val="none" w:sz="0" w:space="0" w:color="auto"/>
      </w:divBdr>
    </w:div>
    <w:div w:id="392430139">
      <w:bodyDiv w:val="1"/>
      <w:marLeft w:val="0"/>
      <w:marRight w:val="0"/>
      <w:marTop w:val="0"/>
      <w:marBottom w:val="0"/>
      <w:divBdr>
        <w:top w:val="none" w:sz="0" w:space="0" w:color="auto"/>
        <w:left w:val="none" w:sz="0" w:space="0" w:color="auto"/>
        <w:bottom w:val="none" w:sz="0" w:space="0" w:color="auto"/>
        <w:right w:val="none" w:sz="0" w:space="0" w:color="auto"/>
      </w:divBdr>
    </w:div>
    <w:div w:id="411436446">
      <w:bodyDiv w:val="1"/>
      <w:marLeft w:val="0"/>
      <w:marRight w:val="0"/>
      <w:marTop w:val="0"/>
      <w:marBottom w:val="0"/>
      <w:divBdr>
        <w:top w:val="none" w:sz="0" w:space="0" w:color="auto"/>
        <w:left w:val="none" w:sz="0" w:space="0" w:color="auto"/>
        <w:bottom w:val="none" w:sz="0" w:space="0" w:color="auto"/>
        <w:right w:val="none" w:sz="0" w:space="0" w:color="auto"/>
      </w:divBdr>
    </w:div>
    <w:div w:id="423764869">
      <w:bodyDiv w:val="1"/>
      <w:marLeft w:val="0"/>
      <w:marRight w:val="0"/>
      <w:marTop w:val="0"/>
      <w:marBottom w:val="0"/>
      <w:divBdr>
        <w:top w:val="none" w:sz="0" w:space="0" w:color="auto"/>
        <w:left w:val="none" w:sz="0" w:space="0" w:color="auto"/>
        <w:bottom w:val="none" w:sz="0" w:space="0" w:color="auto"/>
        <w:right w:val="none" w:sz="0" w:space="0" w:color="auto"/>
      </w:divBdr>
    </w:div>
    <w:div w:id="430777582">
      <w:bodyDiv w:val="1"/>
      <w:marLeft w:val="0"/>
      <w:marRight w:val="0"/>
      <w:marTop w:val="0"/>
      <w:marBottom w:val="0"/>
      <w:divBdr>
        <w:top w:val="none" w:sz="0" w:space="0" w:color="auto"/>
        <w:left w:val="none" w:sz="0" w:space="0" w:color="auto"/>
        <w:bottom w:val="none" w:sz="0" w:space="0" w:color="auto"/>
        <w:right w:val="none" w:sz="0" w:space="0" w:color="auto"/>
      </w:divBdr>
    </w:div>
    <w:div w:id="438914239">
      <w:bodyDiv w:val="1"/>
      <w:marLeft w:val="0"/>
      <w:marRight w:val="0"/>
      <w:marTop w:val="0"/>
      <w:marBottom w:val="0"/>
      <w:divBdr>
        <w:top w:val="none" w:sz="0" w:space="0" w:color="auto"/>
        <w:left w:val="none" w:sz="0" w:space="0" w:color="auto"/>
        <w:bottom w:val="none" w:sz="0" w:space="0" w:color="auto"/>
        <w:right w:val="none" w:sz="0" w:space="0" w:color="auto"/>
      </w:divBdr>
      <w:divsChild>
        <w:div w:id="1038310841">
          <w:marLeft w:val="0"/>
          <w:marRight w:val="0"/>
          <w:marTop w:val="0"/>
          <w:marBottom w:val="0"/>
          <w:divBdr>
            <w:top w:val="none" w:sz="0" w:space="0" w:color="auto"/>
            <w:left w:val="none" w:sz="0" w:space="0" w:color="auto"/>
            <w:bottom w:val="none" w:sz="0" w:space="0" w:color="auto"/>
            <w:right w:val="none" w:sz="0" w:space="0" w:color="auto"/>
          </w:divBdr>
        </w:div>
        <w:div w:id="1332484427">
          <w:marLeft w:val="0"/>
          <w:marRight w:val="0"/>
          <w:marTop w:val="0"/>
          <w:marBottom w:val="0"/>
          <w:divBdr>
            <w:top w:val="none" w:sz="0" w:space="0" w:color="auto"/>
            <w:left w:val="none" w:sz="0" w:space="0" w:color="auto"/>
            <w:bottom w:val="none" w:sz="0" w:space="0" w:color="auto"/>
            <w:right w:val="none" w:sz="0" w:space="0" w:color="auto"/>
          </w:divBdr>
        </w:div>
        <w:div w:id="1653409460">
          <w:marLeft w:val="0"/>
          <w:marRight w:val="0"/>
          <w:marTop w:val="0"/>
          <w:marBottom w:val="0"/>
          <w:divBdr>
            <w:top w:val="none" w:sz="0" w:space="0" w:color="auto"/>
            <w:left w:val="none" w:sz="0" w:space="0" w:color="auto"/>
            <w:bottom w:val="none" w:sz="0" w:space="0" w:color="auto"/>
            <w:right w:val="none" w:sz="0" w:space="0" w:color="auto"/>
          </w:divBdr>
        </w:div>
        <w:div w:id="2036349331">
          <w:marLeft w:val="0"/>
          <w:marRight w:val="0"/>
          <w:marTop w:val="0"/>
          <w:marBottom w:val="0"/>
          <w:divBdr>
            <w:top w:val="none" w:sz="0" w:space="0" w:color="auto"/>
            <w:left w:val="none" w:sz="0" w:space="0" w:color="auto"/>
            <w:bottom w:val="none" w:sz="0" w:space="0" w:color="auto"/>
            <w:right w:val="none" w:sz="0" w:space="0" w:color="auto"/>
          </w:divBdr>
        </w:div>
      </w:divsChild>
    </w:div>
    <w:div w:id="465926641">
      <w:bodyDiv w:val="1"/>
      <w:marLeft w:val="0"/>
      <w:marRight w:val="0"/>
      <w:marTop w:val="0"/>
      <w:marBottom w:val="0"/>
      <w:divBdr>
        <w:top w:val="none" w:sz="0" w:space="0" w:color="auto"/>
        <w:left w:val="none" w:sz="0" w:space="0" w:color="auto"/>
        <w:bottom w:val="none" w:sz="0" w:space="0" w:color="auto"/>
        <w:right w:val="none" w:sz="0" w:space="0" w:color="auto"/>
      </w:divBdr>
    </w:div>
    <w:div w:id="493106333">
      <w:bodyDiv w:val="1"/>
      <w:marLeft w:val="0"/>
      <w:marRight w:val="0"/>
      <w:marTop w:val="0"/>
      <w:marBottom w:val="0"/>
      <w:divBdr>
        <w:top w:val="none" w:sz="0" w:space="0" w:color="auto"/>
        <w:left w:val="none" w:sz="0" w:space="0" w:color="auto"/>
        <w:bottom w:val="none" w:sz="0" w:space="0" w:color="auto"/>
        <w:right w:val="none" w:sz="0" w:space="0" w:color="auto"/>
      </w:divBdr>
    </w:div>
    <w:div w:id="496192394">
      <w:bodyDiv w:val="1"/>
      <w:marLeft w:val="0"/>
      <w:marRight w:val="0"/>
      <w:marTop w:val="0"/>
      <w:marBottom w:val="0"/>
      <w:divBdr>
        <w:top w:val="none" w:sz="0" w:space="0" w:color="auto"/>
        <w:left w:val="none" w:sz="0" w:space="0" w:color="auto"/>
        <w:bottom w:val="none" w:sz="0" w:space="0" w:color="auto"/>
        <w:right w:val="none" w:sz="0" w:space="0" w:color="auto"/>
      </w:divBdr>
    </w:div>
    <w:div w:id="554051162">
      <w:bodyDiv w:val="1"/>
      <w:marLeft w:val="0"/>
      <w:marRight w:val="0"/>
      <w:marTop w:val="0"/>
      <w:marBottom w:val="0"/>
      <w:divBdr>
        <w:top w:val="none" w:sz="0" w:space="0" w:color="auto"/>
        <w:left w:val="none" w:sz="0" w:space="0" w:color="auto"/>
        <w:bottom w:val="none" w:sz="0" w:space="0" w:color="auto"/>
        <w:right w:val="none" w:sz="0" w:space="0" w:color="auto"/>
      </w:divBdr>
    </w:div>
    <w:div w:id="573584484">
      <w:bodyDiv w:val="1"/>
      <w:marLeft w:val="0"/>
      <w:marRight w:val="0"/>
      <w:marTop w:val="0"/>
      <w:marBottom w:val="0"/>
      <w:divBdr>
        <w:top w:val="none" w:sz="0" w:space="0" w:color="auto"/>
        <w:left w:val="none" w:sz="0" w:space="0" w:color="auto"/>
        <w:bottom w:val="none" w:sz="0" w:space="0" w:color="auto"/>
        <w:right w:val="none" w:sz="0" w:space="0" w:color="auto"/>
      </w:divBdr>
    </w:div>
    <w:div w:id="614795878">
      <w:bodyDiv w:val="1"/>
      <w:marLeft w:val="0"/>
      <w:marRight w:val="0"/>
      <w:marTop w:val="0"/>
      <w:marBottom w:val="0"/>
      <w:divBdr>
        <w:top w:val="none" w:sz="0" w:space="0" w:color="auto"/>
        <w:left w:val="none" w:sz="0" w:space="0" w:color="auto"/>
        <w:bottom w:val="none" w:sz="0" w:space="0" w:color="auto"/>
        <w:right w:val="none" w:sz="0" w:space="0" w:color="auto"/>
      </w:divBdr>
    </w:div>
    <w:div w:id="628827102">
      <w:bodyDiv w:val="1"/>
      <w:marLeft w:val="0"/>
      <w:marRight w:val="0"/>
      <w:marTop w:val="0"/>
      <w:marBottom w:val="0"/>
      <w:divBdr>
        <w:top w:val="none" w:sz="0" w:space="0" w:color="auto"/>
        <w:left w:val="none" w:sz="0" w:space="0" w:color="auto"/>
        <w:bottom w:val="none" w:sz="0" w:space="0" w:color="auto"/>
        <w:right w:val="none" w:sz="0" w:space="0" w:color="auto"/>
      </w:divBdr>
    </w:div>
    <w:div w:id="629019090">
      <w:bodyDiv w:val="1"/>
      <w:marLeft w:val="0"/>
      <w:marRight w:val="0"/>
      <w:marTop w:val="0"/>
      <w:marBottom w:val="0"/>
      <w:divBdr>
        <w:top w:val="none" w:sz="0" w:space="0" w:color="auto"/>
        <w:left w:val="none" w:sz="0" w:space="0" w:color="auto"/>
        <w:bottom w:val="none" w:sz="0" w:space="0" w:color="auto"/>
        <w:right w:val="none" w:sz="0" w:space="0" w:color="auto"/>
      </w:divBdr>
    </w:div>
    <w:div w:id="650213405">
      <w:bodyDiv w:val="1"/>
      <w:marLeft w:val="0"/>
      <w:marRight w:val="0"/>
      <w:marTop w:val="0"/>
      <w:marBottom w:val="0"/>
      <w:divBdr>
        <w:top w:val="none" w:sz="0" w:space="0" w:color="auto"/>
        <w:left w:val="none" w:sz="0" w:space="0" w:color="auto"/>
        <w:bottom w:val="none" w:sz="0" w:space="0" w:color="auto"/>
        <w:right w:val="none" w:sz="0" w:space="0" w:color="auto"/>
      </w:divBdr>
    </w:div>
    <w:div w:id="657460328">
      <w:bodyDiv w:val="1"/>
      <w:marLeft w:val="0"/>
      <w:marRight w:val="0"/>
      <w:marTop w:val="0"/>
      <w:marBottom w:val="0"/>
      <w:divBdr>
        <w:top w:val="none" w:sz="0" w:space="0" w:color="auto"/>
        <w:left w:val="none" w:sz="0" w:space="0" w:color="auto"/>
        <w:bottom w:val="none" w:sz="0" w:space="0" w:color="auto"/>
        <w:right w:val="none" w:sz="0" w:space="0" w:color="auto"/>
      </w:divBdr>
    </w:div>
    <w:div w:id="672874221">
      <w:bodyDiv w:val="1"/>
      <w:marLeft w:val="0"/>
      <w:marRight w:val="0"/>
      <w:marTop w:val="0"/>
      <w:marBottom w:val="0"/>
      <w:divBdr>
        <w:top w:val="none" w:sz="0" w:space="0" w:color="auto"/>
        <w:left w:val="none" w:sz="0" w:space="0" w:color="auto"/>
        <w:bottom w:val="none" w:sz="0" w:space="0" w:color="auto"/>
        <w:right w:val="none" w:sz="0" w:space="0" w:color="auto"/>
      </w:divBdr>
      <w:divsChild>
        <w:div w:id="1888058965">
          <w:marLeft w:val="547"/>
          <w:marRight w:val="0"/>
          <w:marTop w:val="0"/>
          <w:marBottom w:val="0"/>
          <w:divBdr>
            <w:top w:val="none" w:sz="0" w:space="0" w:color="auto"/>
            <w:left w:val="none" w:sz="0" w:space="0" w:color="auto"/>
            <w:bottom w:val="none" w:sz="0" w:space="0" w:color="auto"/>
            <w:right w:val="none" w:sz="0" w:space="0" w:color="auto"/>
          </w:divBdr>
        </w:div>
      </w:divsChild>
    </w:div>
    <w:div w:id="677542119">
      <w:bodyDiv w:val="1"/>
      <w:marLeft w:val="0"/>
      <w:marRight w:val="0"/>
      <w:marTop w:val="0"/>
      <w:marBottom w:val="0"/>
      <w:divBdr>
        <w:top w:val="none" w:sz="0" w:space="0" w:color="auto"/>
        <w:left w:val="none" w:sz="0" w:space="0" w:color="auto"/>
        <w:bottom w:val="none" w:sz="0" w:space="0" w:color="auto"/>
        <w:right w:val="none" w:sz="0" w:space="0" w:color="auto"/>
      </w:divBdr>
    </w:div>
    <w:div w:id="741024429">
      <w:bodyDiv w:val="1"/>
      <w:marLeft w:val="0"/>
      <w:marRight w:val="0"/>
      <w:marTop w:val="0"/>
      <w:marBottom w:val="0"/>
      <w:divBdr>
        <w:top w:val="none" w:sz="0" w:space="0" w:color="auto"/>
        <w:left w:val="none" w:sz="0" w:space="0" w:color="auto"/>
        <w:bottom w:val="none" w:sz="0" w:space="0" w:color="auto"/>
        <w:right w:val="none" w:sz="0" w:space="0" w:color="auto"/>
      </w:divBdr>
    </w:div>
    <w:div w:id="760374321">
      <w:bodyDiv w:val="1"/>
      <w:marLeft w:val="0"/>
      <w:marRight w:val="0"/>
      <w:marTop w:val="0"/>
      <w:marBottom w:val="0"/>
      <w:divBdr>
        <w:top w:val="none" w:sz="0" w:space="0" w:color="auto"/>
        <w:left w:val="none" w:sz="0" w:space="0" w:color="auto"/>
        <w:bottom w:val="none" w:sz="0" w:space="0" w:color="auto"/>
        <w:right w:val="none" w:sz="0" w:space="0" w:color="auto"/>
      </w:divBdr>
    </w:div>
    <w:div w:id="784352892">
      <w:bodyDiv w:val="1"/>
      <w:marLeft w:val="0"/>
      <w:marRight w:val="0"/>
      <w:marTop w:val="0"/>
      <w:marBottom w:val="0"/>
      <w:divBdr>
        <w:top w:val="none" w:sz="0" w:space="0" w:color="auto"/>
        <w:left w:val="none" w:sz="0" w:space="0" w:color="auto"/>
        <w:bottom w:val="none" w:sz="0" w:space="0" w:color="auto"/>
        <w:right w:val="none" w:sz="0" w:space="0" w:color="auto"/>
      </w:divBdr>
    </w:div>
    <w:div w:id="802768965">
      <w:bodyDiv w:val="1"/>
      <w:marLeft w:val="0"/>
      <w:marRight w:val="0"/>
      <w:marTop w:val="0"/>
      <w:marBottom w:val="0"/>
      <w:divBdr>
        <w:top w:val="none" w:sz="0" w:space="0" w:color="auto"/>
        <w:left w:val="none" w:sz="0" w:space="0" w:color="auto"/>
        <w:bottom w:val="none" w:sz="0" w:space="0" w:color="auto"/>
        <w:right w:val="none" w:sz="0" w:space="0" w:color="auto"/>
      </w:divBdr>
    </w:div>
    <w:div w:id="826945048">
      <w:bodyDiv w:val="1"/>
      <w:marLeft w:val="0"/>
      <w:marRight w:val="0"/>
      <w:marTop w:val="0"/>
      <w:marBottom w:val="0"/>
      <w:divBdr>
        <w:top w:val="none" w:sz="0" w:space="0" w:color="auto"/>
        <w:left w:val="none" w:sz="0" w:space="0" w:color="auto"/>
        <w:bottom w:val="none" w:sz="0" w:space="0" w:color="auto"/>
        <w:right w:val="none" w:sz="0" w:space="0" w:color="auto"/>
      </w:divBdr>
    </w:div>
    <w:div w:id="855919604">
      <w:bodyDiv w:val="1"/>
      <w:marLeft w:val="0"/>
      <w:marRight w:val="0"/>
      <w:marTop w:val="0"/>
      <w:marBottom w:val="0"/>
      <w:divBdr>
        <w:top w:val="none" w:sz="0" w:space="0" w:color="auto"/>
        <w:left w:val="none" w:sz="0" w:space="0" w:color="auto"/>
        <w:bottom w:val="none" w:sz="0" w:space="0" w:color="auto"/>
        <w:right w:val="none" w:sz="0" w:space="0" w:color="auto"/>
      </w:divBdr>
    </w:div>
    <w:div w:id="884608772">
      <w:bodyDiv w:val="1"/>
      <w:marLeft w:val="0"/>
      <w:marRight w:val="0"/>
      <w:marTop w:val="0"/>
      <w:marBottom w:val="0"/>
      <w:divBdr>
        <w:top w:val="none" w:sz="0" w:space="0" w:color="auto"/>
        <w:left w:val="none" w:sz="0" w:space="0" w:color="auto"/>
        <w:bottom w:val="none" w:sz="0" w:space="0" w:color="auto"/>
        <w:right w:val="none" w:sz="0" w:space="0" w:color="auto"/>
      </w:divBdr>
    </w:div>
    <w:div w:id="889724716">
      <w:bodyDiv w:val="1"/>
      <w:marLeft w:val="0"/>
      <w:marRight w:val="0"/>
      <w:marTop w:val="0"/>
      <w:marBottom w:val="0"/>
      <w:divBdr>
        <w:top w:val="none" w:sz="0" w:space="0" w:color="auto"/>
        <w:left w:val="none" w:sz="0" w:space="0" w:color="auto"/>
        <w:bottom w:val="none" w:sz="0" w:space="0" w:color="auto"/>
        <w:right w:val="none" w:sz="0" w:space="0" w:color="auto"/>
      </w:divBdr>
    </w:div>
    <w:div w:id="896864261">
      <w:bodyDiv w:val="1"/>
      <w:marLeft w:val="0"/>
      <w:marRight w:val="0"/>
      <w:marTop w:val="0"/>
      <w:marBottom w:val="0"/>
      <w:divBdr>
        <w:top w:val="none" w:sz="0" w:space="0" w:color="auto"/>
        <w:left w:val="none" w:sz="0" w:space="0" w:color="auto"/>
        <w:bottom w:val="none" w:sz="0" w:space="0" w:color="auto"/>
        <w:right w:val="none" w:sz="0" w:space="0" w:color="auto"/>
      </w:divBdr>
      <w:divsChild>
        <w:div w:id="1433356244">
          <w:marLeft w:val="547"/>
          <w:marRight w:val="0"/>
          <w:marTop w:val="0"/>
          <w:marBottom w:val="0"/>
          <w:divBdr>
            <w:top w:val="none" w:sz="0" w:space="0" w:color="auto"/>
            <w:left w:val="none" w:sz="0" w:space="0" w:color="auto"/>
            <w:bottom w:val="none" w:sz="0" w:space="0" w:color="auto"/>
            <w:right w:val="none" w:sz="0" w:space="0" w:color="auto"/>
          </w:divBdr>
        </w:div>
      </w:divsChild>
    </w:div>
    <w:div w:id="911700708">
      <w:bodyDiv w:val="1"/>
      <w:marLeft w:val="0"/>
      <w:marRight w:val="0"/>
      <w:marTop w:val="0"/>
      <w:marBottom w:val="0"/>
      <w:divBdr>
        <w:top w:val="none" w:sz="0" w:space="0" w:color="auto"/>
        <w:left w:val="none" w:sz="0" w:space="0" w:color="auto"/>
        <w:bottom w:val="none" w:sz="0" w:space="0" w:color="auto"/>
        <w:right w:val="none" w:sz="0" w:space="0" w:color="auto"/>
      </w:divBdr>
    </w:div>
    <w:div w:id="920719936">
      <w:bodyDiv w:val="1"/>
      <w:marLeft w:val="0"/>
      <w:marRight w:val="0"/>
      <w:marTop w:val="0"/>
      <w:marBottom w:val="0"/>
      <w:divBdr>
        <w:top w:val="none" w:sz="0" w:space="0" w:color="auto"/>
        <w:left w:val="none" w:sz="0" w:space="0" w:color="auto"/>
        <w:bottom w:val="none" w:sz="0" w:space="0" w:color="auto"/>
        <w:right w:val="none" w:sz="0" w:space="0" w:color="auto"/>
      </w:divBdr>
    </w:div>
    <w:div w:id="996878242">
      <w:bodyDiv w:val="1"/>
      <w:marLeft w:val="0"/>
      <w:marRight w:val="0"/>
      <w:marTop w:val="0"/>
      <w:marBottom w:val="0"/>
      <w:divBdr>
        <w:top w:val="none" w:sz="0" w:space="0" w:color="auto"/>
        <w:left w:val="none" w:sz="0" w:space="0" w:color="auto"/>
        <w:bottom w:val="none" w:sz="0" w:space="0" w:color="auto"/>
        <w:right w:val="none" w:sz="0" w:space="0" w:color="auto"/>
      </w:divBdr>
    </w:div>
    <w:div w:id="1025713287">
      <w:bodyDiv w:val="1"/>
      <w:marLeft w:val="0"/>
      <w:marRight w:val="0"/>
      <w:marTop w:val="0"/>
      <w:marBottom w:val="0"/>
      <w:divBdr>
        <w:top w:val="none" w:sz="0" w:space="0" w:color="auto"/>
        <w:left w:val="none" w:sz="0" w:space="0" w:color="auto"/>
        <w:bottom w:val="none" w:sz="0" w:space="0" w:color="auto"/>
        <w:right w:val="none" w:sz="0" w:space="0" w:color="auto"/>
      </w:divBdr>
    </w:div>
    <w:div w:id="1043293150">
      <w:bodyDiv w:val="1"/>
      <w:marLeft w:val="0"/>
      <w:marRight w:val="0"/>
      <w:marTop w:val="0"/>
      <w:marBottom w:val="0"/>
      <w:divBdr>
        <w:top w:val="none" w:sz="0" w:space="0" w:color="auto"/>
        <w:left w:val="none" w:sz="0" w:space="0" w:color="auto"/>
        <w:bottom w:val="none" w:sz="0" w:space="0" w:color="auto"/>
        <w:right w:val="none" w:sz="0" w:space="0" w:color="auto"/>
      </w:divBdr>
    </w:div>
    <w:div w:id="1044986306">
      <w:bodyDiv w:val="1"/>
      <w:marLeft w:val="0"/>
      <w:marRight w:val="0"/>
      <w:marTop w:val="0"/>
      <w:marBottom w:val="0"/>
      <w:divBdr>
        <w:top w:val="none" w:sz="0" w:space="0" w:color="auto"/>
        <w:left w:val="none" w:sz="0" w:space="0" w:color="auto"/>
        <w:bottom w:val="none" w:sz="0" w:space="0" w:color="auto"/>
        <w:right w:val="none" w:sz="0" w:space="0" w:color="auto"/>
      </w:divBdr>
    </w:div>
    <w:div w:id="1049300961">
      <w:bodyDiv w:val="1"/>
      <w:marLeft w:val="0"/>
      <w:marRight w:val="0"/>
      <w:marTop w:val="0"/>
      <w:marBottom w:val="0"/>
      <w:divBdr>
        <w:top w:val="none" w:sz="0" w:space="0" w:color="auto"/>
        <w:left w:val="none" w:sz="0" w:space="0" w:color="auto"/>
        <w:bottom w:val="none" w:sz="0" w:space="0" w:color="auto"/>
        <w:right w:val="none" w:sz="0" w:space="0" w:color="auto"/>
      </w:divBdr>
    </w:div>
    <w:div w:id="1049575534">
      <w:bodyDiv w:val="1"/>
      <w:marLeft w:val="0"/>
      <w:marRight w:val="0"/>
      <w:marTop w:val="0"/>
      <w:marBottom w:val="0"/>
      <w:divBdr>
        <w:top w:val="none" w:sz="0" w:space="0" w:color="auto"/>
        <w:left w:val="none" w:sz="0" w:space="0" w:color="auto"/>
        <w:bottom w:val="none" w:sz="0" w:space="0" w:color="auto"/>
        <w:right w:val="none" w:sz="0" w:space="0" w:color="auto"/>
      </w:divBdr>
    </w:div>
    <w:div w:id="10661437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005">
          <w:marLeft w:val="547"/>
          <w:marRight w:val="0"/>
          <w:marTop w:val="120"/>
          <w:marBottom w:val="240"/>
          <w:divBdr>
            <w:top w:val="none" w:sz="0" w:space="0" w:color="auto"/>
            <w:left w:val="none" w:sz="0" w:space="0" w:color="auto"/>
            <w:bottom w:val="none" w:sz="0" w:space="0" w:color="auto"/>
            <w:right w:val="none" w:sz="0" w:space="0" w:color="auto"/>
          </w:divBdr>
        </w:div>
      </w:divsChild>
    </w:div>
    <w:div w:id="1067190853">
      <w:bodyDiv w:val="1"/>
      <w:marLeft w:val="0"/>
      <w:marRight w:val="0"/>
      <w:marTop w:val="0"/>
      <w:marBottom w:val="0"/>
      <w:divBdr>
        <w:top w:val="none" w:sz="0" w:space="0" w:color="auto"/>
        <w:left w:val="none" w:sz="0" w:space="0" w:color="auto"/>
        <w:bottom w:val="none" w:sz="0" w:space="0" w:color="auto"/>
        <w:right w:val="none" w:sz="0" w:space="0" w:color="auto"/>
      </w:divBdr>
    </w:div>
    <w:div w:id="1071583225">
      <w:bodyDiv w:val="1"/>
      <w:marLeft w:val="0"/>
      <w:marRight w:val="0"/>
      <w:marTop w:val="0"/>
      <w:marBottom w:val="0"/>
      <w:divBdr>
        <w:top w:val="none" w:sz="0" w:space="0" w:color="auto"/>
        <w:left w:val="none" w:sz="0" w:space="0" w:color="auto"/>
        <w:bottom w:val="none" w:sz="0" w:space="0" w:color="auto"/>
        <w:right w:val="none" w:sz="0" w:space="0" w:color="auto"/>
      </w:divBdr>
    </w:div>
    <w:div w:id="1071852892">
      <w:bodyDiv w:val="1"/>
      <w:marLeft w:val="0"/>
      <w:marRight w:val="0"/>
      <w:marTop w:val="0"/>
      <w:marBottom w:val="0"/>
      <w:divBdr>
        <w:top w:val="none" w:sz="0" w:space="0" w:color="auto"/>
        <w:left w:val="none" w:sz="0" w:space="0" w:color="auto"/>
        <w:bottom w:val="none" w:sz="0" w:space="0" w:color="auto"/>
        <w:right w:val="none" w:sz="0" w:space="0" w:color="auto"/>
      </w:divBdr>
    </w:div>
    <w:div w:id="1073503904">
      <w:bodyDiv w:val="1"/>
      <w:marLeft w:val="0"/>
      <w:marRight w:val="0"/>
      <w:marTop w:val="0"/>
      <w:marBottom w:val="0"/>
      <w:divBdr>
        <w:top w:val="none" w:sz="0" w:space="0" w:color="auto"/>
        <w:left w:val="none" w:sz="0" w:space="0" w:color="auto"/>
        <w:bottom w:val="none" w:sz="0" w:space="0" w:color="auto"/>
        <w:right w:val="none" w:sz="0" w:space="0" w:color="auto"/>
      </w:divBdr>
    </w:div>
    <w:div w:id="1118141475">
      <w:bodyDiv w:val="1"/>
      <w:marLeft w:val="0"/>
      <w:marRight w:val="0"/>
      <w:marTop w:val="0"/>
      <w:marBottom w:val="0"/>
      <w:divBdr>
        <w:top w:val="none" w:sz="0" w:space="0" w:color="auto"/>
        <w:left w:val="none" w:sz="0" w:space="0" w:color="auto"/>
        <w:bottom w:val="none" w:sz="0" w:space="0" w:color="auto"/>
        <w:right w:val="none" w:sz="0" w:space="0" w:color="auto"/>
      </w:divBdr>
    </w:div>
    <w:div w:id="1157918161">
      <w:bodyDiv w:val="1"/>
      <w:marLeft w:val="0"/>
      <w:marRight w:val="0"/>
      <w:marTop w:val="0"/>
      <w:marBottom w:val="0"/>
      <w:divBdr>
        <w:top w:val="none" w:sz="0" w:space="0" w:color="auto"/>
        <w:left w:val="none" w:sz="0" w:space="0" w:color="auto"/>
        <w:bottom w:val="none" w:sz="0" w:space="0" w:color="auto"/>
        <w:right w:val="none" w:sz="0" w:space="0" w:color="auto"/>
      </w:divBdr>
    </w:div>
    <w:div w:id="1163014285">
      <w:bodyDiv w:val="1"/>
      <w:marLeft w:val="0"/>
      <w:marRight w:val="0"/>
      <w:marTop w:val="0"/>
      <w:marBottom w:val="0"/>
      <w:divBdr>
        <w:top w:val="none" w:sz="0" w:space="0" w:color="auto"/>
        <w:left w:val="none" w:sz="0" w:space="0" w:color="auto"/>
        <w:bottom w:val="none" w:sz="0" w:space="0" w:color="auto"/>
        <w:right w:val="none" w:sz="0" w:space="0" w:color="auto"/>
      </w:divBdr>
    </w:div>
    <w:div w:id="1168642634">
      <w:bodyDiv w:val="1"/>
      <w:marLeft w:val="0"/>
      <w:marRight w:val="0"/>
      <w:marTop w:val="0"/>
      <w:marBottom w:val="0"/>
      <w:divBdr>
        <w:top w:val="none" w:sz="0" w:space="0" w:color="auto"/>
        <w:left w:val="none" w:sz="0" w:space="0" w:color="auto"/>
        <w:bottom w:val="none" w:sz="0" w:space="0" w:color="auto"/>
        <w:right w:val="none" w:sz="0" w:space="0" w:color="auto"/>
      </w:divBdr>
    </w:div>
    <w:div w:id="1168789149">
      <w:bodyDiv w:val="1"/>
      <w:marLeft w:val="0"/>
      <w:marRight w:val="0"/>
      <w:marTop w:val="0"/>
      <w:marBottom w:val="0"/>
      <w:divBdr>
        <w:top w:val="none" w:sz="0" w:space="0" w:color="auto"/>
        <w:left w:val="none" w:sz="0" w:space="0" w:color="auto"/>
        <w:bottom w:val="none" w:sz="0" w:space="0" w:color="auto"/>
        <w:right w:val="none" w:sz="0" w:space="0" w:color="auto"/>
      </w:divBdr>
    </w:div>
    <w:div w:id="1173374646">
      <w:bodyDiv w:val="1"/>
      <w:marLeft w:val="0"/>
      <w:marRight w:val="0"/>
      <w:marTop w:val="0"/>
      <w:marBottom w:val="0"/>
      <w:divBdr>
        <w:top w:val="none" w:sz="0" w:space="0" w:color="auto"/>
        <w:left w:val="none" w:sz="0" w:space="0" w:color="auto"/>
        <w:bottom w:val="none" w:sz="0" w:space="0" w:color="auto"/>
        <w:right w:val="none" w:sz="0" w:space="0" w:color="auto"/>
      </w:divBdr>
    </w:div>
    <w:div w:id="1181817416">
      <w:bodyDiv w:val="1"/>
      <w:marLeft w:val="0"/>
      <w:marRight w:val="0"/>
      <w:marTop w:val="0"/>
      <w:marBottom w:val="0"/>
      <w:divBdr>
        <w:top w:val="none" w:sz="0" w:space="0" w:color="auto"/>
        <w:left w:val="none" w:sz="0" w:space="0" w:color="auto"/>
        <w:bottom w:val="none" w:sz="0" w:space="0" w:color="auto"/>
        <w:right w:val="none" w:sz="0" w:space="0" w:color="auto"/>
      </w:divBdr>
    </w:div>
    <w:div w:id="1275940071">
      <w:bodyDiv w:val="1"/>
      <w:marLeft w:val="0"/>
      <w:marRight w:val="0"/>
      <w:marTop w:val="0"/>
      <w:marBottom w:val="0"/>
      <w:divBdr>
        <w:top w:val="none" w:sz="0" w:space="0" w:color="auto"/>
        <w:left w:val="none" w:sz="0" w:space="0" w:color="auto"/>
        <w:bottom w:val="none" w:sz="0" w:space="0" w:color="auto"/>
        <w:right w:val="none" w:sz="0" w:space="0" w:color="auto"/>
      </w:divBdr>
    </w:div>
    <w:div w:id="1290279749">
      <w:bodyDiv w:val="1"/>
      <w:marLeft w:val="0"/>
      <w:marRight w:val="0"/>
      <w:marTop w:val="0"/>
      <w:marBottom w:val="0"/>
      <w:divBdr>
        <w:top w:val="none" w:sz="0" w:space="0" w:color="auto"/>
        <w:left w:val="none" w:sz="0" w:space="0" w:color="auto"/>
        <w:bottom w:val="none" w:sz="0" w:space="0" w:color="auto"/>
        <w:right w:val="none" w:sz="0" w:space="0" w:color="auto"/>
      </w:divBdr>
    </w:div>
    <w:div w:id="1306743051">
      <w:bodyDiv w:val="1"/>
      <w:marLeft w:val="0"/>
      <w:marRight w:val="0"/>
      <w:marTop w:val="0"/>
      <w:marBottom w:val="0"/>
      <w:divBdr>
        <w:top w:val="none" w:sz="0" w:space="0" w:color="auto"/>
        <w:left w:val="none" w:sz="0" w:space="0" w:color="auto"/>
        <w:bottom w:val="none" w:sz="0" w:space="0" w:color="auto"/>
        <w:right w:val="none" w:sz="0" w:space="0" w:color="auto"/>
      </w:divBdr>
    </w:div>
    <w:div w:id="1346977602">
      <w:bodyDiv w:val="1"/>
      <w:marLeft w:val="0"/>
      <w:marRight w:val="0"/>
      <w:marTop w:val="0"/>
      <w:marBottom w:val="0"/>
      <w:divBdr>
        <w:top w:val="none" w:sz="0" w:space="0" w:color="auto"/>
        <w:left w:val="none" w:sz="0" w:space="0" w:color="auto"/>
        <w:bottom w:val="none" w:sz="0" w:space="0" w:color="auto"/>
        <w:right w:val="none" w:sz="0" w:space="0" w:color="auto"/>
      </w:divBdr>
    </w:div>
    <w:div w:id="1451628075">
      <w:bodyDiv w:val="1"/>
      <w:marLeft w:val="0"/>
      <w:marRight w:val="0"/>
      <w:marTop w:val="0"/>
      <w:marBottom w:val="0"/>
      <w:divBdr>
        <w:top w:val="none" w:sz="0" w:space="0" w:color="auto"/>
        <w:left w:val="none" w:sz="0" w:space="0" w:color="auto"/>
        <w:bottom w:val="none" w:sz="0" w:space="0" w:color="auto"/>
        <w:right w:val="none" w:sz="0" w:space="0" w:color="auto"/>
      </w:divBdr>
    </w:div>
    <w:div w:id="1451782046">
      <w:bodyDiv w:val="1"/>
      <w:marLeft w:val="0"/>
      <w:marRight w:val="0"/>
      <w:marTop w:val="0"/>
      <w:marBottom w:val="0"/>
      <w:divBdr>
        <w:top w:val="none" w:sz="0" w:space="0" w:color="auto"/>
        <w:left w:val="none" w:sz="0" w:space="0" w:color="auto"/>
        <w:bottom w:val="none" w:sz="0" w:space="0" w:color="auto"/>
        <w:right w:val="none" w:sz="0" w:space="0" w:color="auto"/>
      </w:divBdr>
    </w:div>
    <w:div w:id="1460951158">
      <w:bodyDiv w:val="1"/>
      <w:marLeft w:val="0"/>
      <w:marRight w:val="0"/>
      <w:marTop w:val="0"/>
      <w:marBottom w:val="0"/>
      <w:divBdr>
        <w:top w:val="none" w:sz="0" w:space="0" w:color="auto"/>
        <w:left w:val="none" w:sz="0" w:space="0" w:color="auto"/>
        <w:bottom w:val="none" w:sz="0" w:space="0" w:color="auto"/>
        <w:right w:val="none" w:sz="0" w:space="0" w:color="auto"/>
      </w:divBdr>
    </w:div>
    <w:div w:id="1475564141">
      <w:bodyDiv w:val="1"/>
      <w:marLeft w:val="0"/>
      <w:marRight w:val="0"/>
      <w:marTop w:val="0"/>
      <w:marBottom w:val="0"/>
      <w:divBdr>
        <w:top w:val="none" w:sz="0" w:space="0" w:color="auto"/>
        <w:left w:val="none" w:sz="0" w:space="0" w:color="auto"/>
        <w:bottom w:val="none" w:sz="0" w:space="0" w:color="auto"/>
        <w:right w:val="none" w:sz="0" w:space="0" w:color="auto"/>
      </w:divBdr>
    </w:div>
    <w:div w:id="1512137998">
      <w:bodyDiv w:val="1"/>
      <w:marLeft w:val="0"/>
      <w:marRight w:val="0"/>
      <w:marTop w:val="0"/>
      <w:marBottom w:val="0"/>
      <w:divBdr>
        <w:top w:val="none" w:sz="0" w:space="0" w:color="auto"/>
        <w:left w:val="none" w:sz="0" w:space="0" w:color="auto"/>
        <w:bottom w:val="none" w:sz="0" w:space="0" w:color="auto"/>
        <w:right w:val="none" w:sz="0" w:space="0" w:color="auto"/>
      </w:divBdr>
    </w:div>
    <w:div w:id="1554149443">
      <w:bodyDiv w:val="1"/>
      <w:marLeft w:val="0"/>
      <w:marRight w:val="0"/>
      <w:marTop w:val="0"/>
      <w:marBottom w:val="0"/>
      <w:divBdr>
        <w:top w:val="none" w:sz="0" w:space="0" w:color="auto"/>
        <w:left w:val="none" w:sz="0" w:space="0" w:color="auto"/>
        <w:bottom w:val="none" w:sz="0" w:space="0" w:color="auto"/>
        <w:right w:val="none" w:sz="0" w:space="0" w:color="auto"/>
      </w:divBdr>
    </w:div>
    <w:div w:id="1568227402">
      <w:bodyDiv w:val="1"/>
      <w:marLeft w:val="0"/>
      <w:marRight w:val="0"/>
      <w:marTop w:val="0"/>
      <w:marBottom w:val="0"/>
      <w:divBdr>
        <w:top w:val="none" w:sz="0" w:space="0" w:color="auto"/>
        <w:left w:val="none" w:sz="0" w:space="0" w:color="auto"/>
        <w:bottom w:val="none" w:sz="0" w:space="0" w:color="auto"/>
        <w:right w:val="none" w:sz="0" w:space="0" w:color="auto"/>
      </w:divBdr>
    </w:div>
    <w:div w:id="1597398478">
      <w:bodyDiv w:val="1"/>
      <w:marLeft w:val="0"/>
      <w:marRight w:val="0"/>
      <w:marTop w:val="0"/>
      <w:marBottom w:val="0"/>
      <w:divBdr>
        <w:top w:val="none" w:sz="0" w:space="0" w:color="auto"/>
        <w:left w:val="none" w:sz="0" w:space="0" w:color="auto"/>
        <w:bottom w:val="none" w:sz="0" w:space="0" w:color="auto"/>
        <w:right w:val="none" w:sz="0" w:space="0" w:color="auto"/>
      </w:divBdr>
    </w:div>
    <w:div w:id="1606693612">
      <w:bodyDiv w:val="1"/>
      <w:marLeft w:val="0"/>
      <w:marRight w:val="0"/>
      <w:marTop w:val="0"/>
      <w:marBottom w:val="0"/>
      <w:divBdr>
        <w:top w:val="none" w:sz="0" w:space="0" w:color="auto"/>
        <w:left w:val="none" w:sz="0" w:space="0" w:color="auto"/>
        <w:bottom w:val="none" w:sz="0" w:space="0" w:color="auto"/>
        <w:right w:val="none" w:sz="0" w:space="0" w:color="auto"/>
      </w:divBdr>
    </w:div>
    <w:div w:id="1665082426">
      <w:bodyDiv w:val="1"/>
      <w:marLeft w:val="0"/>
      <w:marRight w:val="0"/>
      <w:marTop w:val="0"/>
      <w:marBottom w:val="0"/>
      <w:divBdr>
        <w:top w:val="none" w:sz="0" w:space="0" w:color="auto"/>
        <w:left w:val="none" w:sz="0" w:space="0" w:color="auto"/>
        <w:bottom w:val="none" w:sz="0" w:space="0" w:color="auto"/>
        <w:right w:val="none" w:sz="0" w:space="0" w:color="auto"/>
      </w:divBdr>
    </w:div>
    <w:div w:id="1666088814">
      <w:bodyDiv w:val="1"/>
      <w:marLeft w:val="0"/>
      <w:marRight w:val="0"/>
      <w:marTop w:val="0"/>
      <w:marBottom w:val="0"/>
      <w:divBdr>
        <w:top w:val="none" w:sz="0" w:space="0" w:color="auto"/>
        <w:left w:val="none" w:sz="0" w:space="0" w:color="auto"/>
        <w:bottom w:val="none" w:sz="0" w:space="0" w:color="auto"/>
        <w:right w:val="none" w:sz="0" w:space="0" w:color="auto"/>
      </w:divBdr>
    </w:div>
    <w:div w:id="1673022385">
      <w:bodyDiv w:val="1"/>
      <w:marLeft w:val="0"/>
      <w:marRight w:val="0"/>
      <w:marTop w:val="0"/>
      <w:marBottom w:val="0"/>
      <w:divBdr>
        <w:top w:val="none" w:sz="0" w:space="0" w:color="auto"/>
        <w:left w:val="none" w:sz="0" w:space="0" w:color="auto"/>
        <w:bottom w:val="none" w:sz="0" w:space="0" w:color="auto"/>
        <w:right w:val="none" w:sz="0" w:space="0" w:color="auto"/>
      </w:divBdr>
    </w:div>
    <w:div w:id="1676346483">
      <w:bodyDiv w:val="1"/>
      <w:marLeft w:val="0"/>
      <w:marRight w:val="0"/>
      <w:marTop w:val="0"/>
      <w:marBottom w:val="0"/>
      <w:divBdr>
        <w:top w:val="none" w:sz="0" w:space="0" w:color="auto"/>
        <w:left w:val="none" w:sz="0" w:space="0" w:color="auto"/>
        <w:bottom w:val="none" w:sz="0" w:space="0" w:color="auto"/>
        <w:right w:val="none" w:sz="0" w:space="0" w:color="auto"/>
      </w:divBdr>
    </w:div>
    <w:div w:id="1677682453">
      <w:bodyDiv w:val="1"/>
      <w:marLeft w:val="0"/>
      <w:marRight w:val="0"/>
      <w:marTop w:val="0"/>
      <w:marBottom w:val="0"/>
      <w:divBdr>
        <w:top w:val="none" w:sz="0" w:space="0" w:color="auto"/>
        <w:left w:val="none" w:sz="0" w:space="0" w:color="auto"/>
        <w:bottom w:val="none" w:sz="0" w:space="0" w:color="auto"/>
        <w:right w:val="none" w:sz="0" w:space="0" w:color="auto"/>
      </w:divBdr>
    </w:div>
    <w:div w:id="1686708614">
      <w:bodyDiv w:val="1"/>
      <w:marLeft w:val="0"/>
      <w:marRight w:val="0"/>
      <w:marTop w:val="0"/>
      <w:marBottom w:val="0"/>
      <w:divBdr>
        <w:top w:val="none" w:sz="0" w:space="0" w:color="auto"/>
        <w:left w:val="none" w:sz="0" w:space="0" w:color="auto"/>
        <w:bottom w:val="none" w:sz="0" w:space="0" w:color="auto"/>
        <w:right w:val="none" w:sz="0" w:space="0" w:color="auto"/>
      </w:divBdr>
    </w:div>
    <w:div w:id="1743675568">
      <w:bodyDiv w:val="1"/>
      <w:marLeft w:val="0"/>
      <w:marRight w:val="0"/>
      <w:marTop w:val="0"/>
      <w:marBottom w:val="0"/>
      <w:divBdr>
        <w:top w:val="none" w:sz="0" w:space="0" w:color="auto"/>
        <w:left w:val="none" w:sz="0" w:space="0" w:color="auto"/>
        <w:bottom w:val="none" w:sz="0" w:space="0" w:color="auto"/>
        <w:right w:val="none" w:sz="0" w:space="0" w:color="auto"/>
      </w:divBdr>
    </w:div>
    <w:div w:id="1782992023">
      <w:bodyDiv w:val="1"/>
      <w:marLeft w:val="0"/>
      <w:marRight w:val="0"/>
      <w:marTop w:val="0"/>
      <w:marBottom w:val="0"/>
      <w:divBdr>
        <w:top w:val="none" w:sz="0" w:space="0" w:color="auto"/>
        <w:left w:val="none" w:sz="0" w:space="0" w:color="auto"/>
        <w:bottom w:val="none" w:sz="0" w:space="0" w:color="auto"/>
        <w:right w:val="none" w:sz="0" w:space="0" w:color="auto"/>
      </w:divBdr>
    </w:div>
    <w:div w:id="180866775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18">
          <w:marLeft w:val="1339"/>
          <w:marRight w:val="0"/>
          <w:marTop w:val="0"/>
          <w:marBottom w:val="600"/>
          <w:divBdr>
            <w:top w:val="none" w:sz="0" w:space="0" w:color="auto"/>
            <w:left w:val="none" w:sz="0" w:space="0" w:color="auto"/>
            <w:bottom w:val="none" w:sz="0" w:space="0" w:color="auto"/>
            <w:right w:val="none" w:sz="0" w:space="0" w:color="auto"/>
          </w:divBdr>
        </w:div>
        <w:div w:id="1329670209">
          <w:marLeft w:val="1339"/>
          <w:marRight w:val="0"/>
          <w:marTop w:val="0"/>
          <w:marBottom w:val="600"/>
          <w:divBdr>
            <w:top w:val="none" w:sz="0" w:space="0" w:color="auto"/>
            <w:left w:val="none" w:sz="0" w:space="0" w:color="auto"/>
            <w:bottom w:val="none" w:sz="0" w:space="0" w:color="auto"/>
            <w:right w:val="none" w:sz="0" w:space="0" w:color="auto"/>
          </w:divBdr>
        </w:div>
        <w:div w:id="1438523201">
          <w:marLeft w:val="1339"/>
          <w:marRight w:val="0"/>
          <w:marTop w:val="0"/>
          <w:marBottom w:val="600"/>
          <w:divBdr>
            <w:top w:val="none" w:sz="0" w:space="0" w:color="auto"/>
            <w:left w:val="none" w:sz="0" w:space="0" w:color="auto"/>
            <w:bottom w:val="none" w:sz="0" w:space="0" w:color="auto"/>
            <w:right w:val="none" w:sz="0" w:space="0" w:color="auto"/>
          </w:divBdr>
        </w:div>
      </w:divsChild>
    </w:div>
    <w:div w:id="1810632915">
      <w:bodyDiv w:val="1"/>
      <w:marLeft w:val="0"/>
      <w:marRight w:val="0"/>
      <w:marTop w:val="0"/>
      <w:marBottom w:val="0"/>
      <w:divBdr>
        <w:top w:val="none" w:sz="0" w:space="0" w:color="auto"/>
        <w:left w:val="none" w:sz="0" w:space="0" w:color="auto"/>
        <w:bottom w:val="none" w:sz="0" w:space="0" w:color="auto"/>
        <w:right w:val="none" w:sz="0" w:space="0" w:color="auto"/>
      </w:divBdr>
    </w:div>
    <w:div w:id="1833181303">
      <w:bodyDiv w:val="1"/>
      <w:marLeft w:val="0"/>
      <w:marRight w:val="0"/>
      <w:marTop w:val="0"/>
      <w:marBottom w:val="0"/>
      <w:divBdr>
        <w:top w:val="none" w:sz="0" w:space="0" w:color="auto"/>
        <w:left w:val="none" w:sz="0" w:space="0" w:color="auto"/>
        <w:bottom w:val="none" w:sz="0" w:space="0" w:color="auto"/>
        <w:right w:val="none" w:sz="0" w:space="0" w:color="auto"/>
      </w:divBdr>
    </w:div>
    <w:div w:id="1858498687">
      <w:bodyDiv w:val="1"/>
      <w:marLeft w:val="0"/>
      <w:marRight w:val="0"/>
      <w:marTop w:val="0"/>
      <w:marBottom w:val="0"/>
      <w:divBdr>
        <w:top w:val="none" w:sz="0" w:space="0" w:color="auto"/>
        <w:left w:val="none" w:sz="0" w:space="0" w:color="auto"/>
        <w:bottom w:val="none" w:sz="0" w:space="0" w:color="auto"/>
        <w:right w:val="none" w:sz="0" w:space="0" w:color="auto"/>
      </w:divBdr>
    </w:div>
    <w:div w:id="1864171960">
      <w:bodyDiv w:val="1"/>
      <w:marLeft w:val="0"/>
      <w:marRight w:val="0"/>
      <w:marTop w:val="0"/>
      <w:marBottom w:val="0"/>
      <w:divBdr>
        <w:top w:val="none" w:sz="0" w:space="0" w:color="auto"/>
        <w:left w:val="none" w:sz="0" w:space="0" w:color="auto"/>
        <w:bottom w:val="none" w:sz="0" w:space="0" w:color="auto"/>
        <w:right w:val="none" w:sz="0" w:space="0" w:color="auto"/>
      </w:divBdr>
    </w:div>
    <w:div w:id="1872062843">
      <w:bodyDiv w:val="1"/>
      <w:marLeft w:val="0"/>
      <w:marRight w:val="0"/>
      <w:marTop w:val="0"/>
      <w:marBottom w:val="0"/>
      <w:divBdr>
        <w:top w:val="none" w:sz="0" w:space="0" w:color="auto"/>
        <w:left w:val="none" w:sz="0" w:space="0" w:color="auto"/>
        <w:bottom w:val="none" w:sz="0" w:space="0" w:color="auto"/>
        <w:right w:val="none" w:sz="0" w:space="0" w:color="auto"/>
      </w:divBdr>
    </w:div>
    <w:div w:id="1882201686">
      <w:bodyDiv w:val="1"/>
      <w:marLeft w:val="0"/>
      <w:marRight w:val="0"/>
      <w:marTop w:val="0"/>
      <w:marBottom w:val="0"/>
      <w:divBdr>
        <w:top w:val="none" w:sz="0" w:space="0" w:color="auto"/>
        <w:left w:val="none" w:sz="0" w:space="0" w:color="auto"/>
        <w:bottom w:val="none" w:sz="0" w:space="0" w:color="auto"/>
        <w:right w:val="none" w:sz="0" w:space="0" w:color="auto"/>
      </w:divBdr>
    </w:div>
    <w:div w:id="1891721575">
      <w:bodyDiv w:val="1"/>
      <w:marLeft w:val="0"/>
      <w:marRight w:val="0"/>
      <w:marTop w:val="0"/>
      <w:marBottom w:val="0"/>
      <w:divBdr>
        <w:top w:val="none" w:sz="0" w:space="0" w:color="auto"/>
        <w:left w:val="none" w:sz="0" w:space="0" w:color="auto"/>
        <w:bottom w:val="none" w:sz="0" w:space="0" w:color="auto"/>
        <w:right w:val="none" w:sz="0" w:space="0" w:color="auto"/>
      </w:divBdr>
      <w:divsChild>
        <w:div w:id="1645163803">
          <w:marLeft w:val="547"/>
          <w:marRight w:val="0"/>
          <w:marTop w:val="120"/>
          <w:marBottom w:val="240"/>
          <w:divBdr>
            <w:top w:val="none" w:sz="0" w:space="0" w:color="auto"/>
            <w:left w:val="none" w:sz="0" w:space="0" w:color="auto"/>
            <w:bottom w:val="none" w:sz="0" w:space="0" w:color="auto"/>
            <w:right w:val="none" w:sz="0" w:space="0" w:color="auto"/>
          </w:divBdr>
        </w:div>
      </w:divsChild>
    </w:div>
    <w:div w:id="1893350506">
      <w:bodyDiv w:val="1"/>
      <w:marLeft w:val="0"/>
      <w:marRight w:val="0"/>
      <w:marTop w:val="0"/>
      <w:marBottom w:val="0"/>
      <w:divBdr>
        <w:top w:val="none" w:sz="0" w:space="0" w:color="auto"/>
        <w:left w:val="none" w:sz="0" w:space="0" w:color="auto"/>
        <w:bottom w:val="none" w:sz="0" w:space="0" w:color="auto"/>
        <w:right w:val="none" w:sz="0" w:space="0" w:color="auto"/>
      </w:divBdr>
      <w:divsChild>
        <w:div w:id="166681049">
          <w:marLeft w:val="547"/>
          <w:marRight w:val="0"/>
          <w:marTop w:val="120"/>
          <w:marBottom w:val="240"/>
          <w:divBdr>
            <w:top w:val="none" w:sz="0" w:space="0" w:color="auto"/>
            <w:left w:val="none" w:sz="0" w:space="0" w:color="auto"/>
            <w:bottom w:val="none" w:sz="0" w:space="0" w:color="auto"/>
            <w:right w:val="none" w:sz="0" w:space="0" w:color="auto"/>
          </w:divBdr>
        </w:div>
        <w:div w:id="799616870">
          <w:marLeft w:val="547"/>
          <w:marRight w:val="0"/>
          <w:marTop w:val="120"/>
          <w:marBottom w:val="240"/>
          <w:divBdr>
            <w:top w:val="none" w:sz="0" w:space="0" w:color="auto"/>
            <w:left w:val="none" w:sz="0" w:space="0" w:color="auto"/>
            <w:bottom w:val="none" w:sz="0" w:space="0" w:color="auto"/>
            <w:right w:val="none" w:sz="0" w:space="0" w:color="auto"/>
          </w:divBdr>
        </w:div>
        <w:div w:id="804546115">
          <w:marLeft w:val="547"/>
          <w:marRight w:val="0"/>
          <w:marTop w:val="120"/>
          <w:marBottom w:val="240"/>
          <w:divBdr>
            <w:top w:val="none" w:sz="0" w:space="0" w:color="auto"/>
            <w:left w:val="none" w:sz="0" w:space="0" w:color="auto"/>
            <w:bottom w:val="none" w:sz="0" w:space="0" w:color="auto"/>
            <w:right w:val="none" w:sz="0" w:space="0" w:color="auto"/>
          </w:divBdr>
        </w:div>
      </w:divsChild>
    </w:div>
    <w:div w:id="1902402102">
      <w:bodyDiv w:val="1"/>
      <w:marLeft w:val="0"/>
      <w:marRight w:val="0"/>
      <w:marTop w:val="0"/>
      <w:marBottom w:val="0"/>
      <w:divBdr>
        <w:top w:val="none" w:sz="0" w:space="0" w:color="auto"/>
        <w:left w:val="none" w:sz="0" w:space="0" w:color="auto"/>
        <w:bottom w:val="none" w:sz="0" w:space="0" w:color="auto"/>
        <w:right w:val="none" w:sz="0" w:space="0" w:color="auto"/>
      </w:divBdr>
    </w:div>
    <w:div w:id="1903367145">
      <w:bodyDiv w:val="1"/>
      <w:marLeft w:val="0"/>
      <w:marRight w:val="0"/>
      <w:marTop w:val="0"/>
      <w:marBottom w:val="0"/>
      <w:divBdr>
        <w:top w:val="none" w:sz="0" w:space="0" w:color="auto"/>
        <w:left w:val="none" w:sz="0" w:space="0" w:color="auto"/>
        <w:bottom w:val="none" w:sz="0" w:space="0" w:color="auto"/>
        <w:right w:val="none" w:sz="0" w:space="0" w:color="auto"/>
      </w:divBdr>
    </w:div>
    <w:div w:id="1941061061">
      <w:bodyDiv w:val="1"/>
      <w:marLeft w:val="0"/>
      <w:marRight w:val="0"/>
      <w:marTop w:val="0"/>
      <w:marBottom w:val="0"/>
      <w:divBdr>
        <w:top w:val="none" w:sz="0" w:space="0" w:color="auto"/>
        <w:left w:val="none" w:sz="0" w:space="0" w:color="auto"/>
        <w:bottom w:val="none" w:sz="0" w:space="0" w:color="auto"/>
        <w:right w:val="none" w:sz="0" w:space="0" w:color="auto"/>
      </w:divBdr>
    </w:div>
    <w:div w:id="1967150993">
      <w:bodyDiv w:val="1"/>
      <w:marLeft w:val="0"/>
      <w:marRight w:val="0"/>
      <w:marTop w:val="0"/>
      <w:marBottom w:val="0"/>
      <w:divBdr>
        <w:top w:val="none" w:sz="0" w:space="0" w:color="auto"/>
        <w:left w:val="none" w:sz="0" w:space="0" w:color="auto"/>
        <w:bottom w:val="none" w:sz="0" w:space="0" w:color="auto"/>
        <w:right w:val="none" w:sz="0" w:space="0" w:color="auto"/>
      </w:divBdr>
    </w:div>
    <w:div w:id="1968930548">
      <w:bodyDiv w:val="1"/>
      <w:marLeft w:val="0"/>
      <w:marRight w:val="0"/>
      <w:marTop w:val="0"/>
      <w:marBottom w:val="0"/>
      <w:divBdr>
        <w:top w:val="none" w:sz="0" w:space="0" w:color="auto"/>
        <w:left w:val="none" w:sz="0" w:space="0" w:color="auto"/>
        <w:bottom w:val="none" w:sz="0" w:space="0" w:color="auto"/>
        <w:right w:val="none" w:sz="0" w:space="0" w:color="auto"/>
      </w:divBdr>
    </w:div>
    <w:div w:id="1983924149">
      <w:bodyDiv w:val="1"/>
      <w:marLeft w:val="0"/>
      <w:marRight w:val="0"/>
      <w:marTop w:val="0"/>
      <w:marBottom w:val="0"/>
      <w:divBdr>
        <w:top w:val="none" w:sz="0" w:space="0" w:color="auto"/>
        <w:left w:val="none" w:sz="0" w:space="0" w:color="auto"/>
        <w:bottom w:val="none" w:sz="0" w:space="0" w:color="auto"/>
        <w:right w:val="none" w:sz="0" w:space="0" w:color="auto"/>
      </w:divBdr>
    </w:div>
    <w:div w:id="2013334539">
      <w:bodyDiv w:val="1"/>
      <w:marLeft w:val="0"/>
      <w:marRight w:val="0"/>
      <w:marTop w:val="0"/>
      <w:marBottom w:val="0"/>
      <w:divBdr>
        <w:top w:val="none" w:sz="0" w:space="0" w:color="auto"/>
        <w:left w:val="none" w:sz="0" w:space="0" w:color="auto"/>
        <w:bottom w:val="none" w:sz="0" w:space="0" w:color="auto"/>
        <w:right w:val="none" w:sz="0" w:space="0" w:color="auto"/>
      </w:divBdr>
    </w:div>
    <w:div w:id="2028670911">
      <w:bodyDiv w:val="1"/>
      <w:marLeft w:val="0"/>
      <w:marRight w:val="0"/>
      <w:marTop w:val="0"/>
      <w:marBottom w:val="0"/>
      <w:divBdr>
        <w:top w:val="none" w:sz="0" w:space="0" w:color="auto"/>
        <w:left w:val="none" w:sz="0" w:space="0" w:color="auto"/>
        <w:bottom w:val="none" w:sz="0" w:space="0" w:color="auto"/>
        <w:right w:val="none" w:sz="0" w:space="0" w:color="auto"/>
      </w:divBdr>
    </w:div>
    <w:div w:id="2034651532">
      <w:bodyDiv w:val="1"/>
      <w:marLeft w:val="0"/>
      <w:marRight w:val="0"/>
      <w:marTop w:val="0"/>
      <w:marBottom w:val="0"/>
      <w:divBdr>
        <w:top w:val="none" w:sz="0" w:space="0" w:color="auto"/>
        <w:left w:val="none" w:sz="0" w:space="0" w:color="auto"/>
        <w:bottom w:val="none" w:sz="0" w:space="0" w:color="auto"/>
        <w:right w:val="none" w:sz="0" w:space="0" w:color="auto"/>
      </w:divBdr>
    </w:div>
    <w:div w:id="2053265959">
      <w:bodyDiv w:val="1"/>
      <w:marLeft w:val="0"/>
      <w:marRight w:val="0"/>
      <w:marTop w:val="0"/>
      <w:marBottom w:val="0"/>
      <w:divBdr>
        <w:top w:val="none" w:sz="0" w:space="0" w:color="auto"/>
        <w:left w:val="none" w:sz="0" w:space="0" w:color="auto"/>
        <w:bottom w:val="none" w:sz="0" w:space="0" w:color="auto"/>
        <w:right w:val="none" w:sz="0" w:space="0" w:color="auto"/>
      </w:divBdr>
    </w:div>
    <w:div w:id="2055687985">
      <w:bodyDiv w:val="1"/>
      <w:marLeft w:val="0"/>
      <w:marRight w:val="0"/>
      <w:marTop w:val="0"/>
      <w:marBottom w:val="0"/>
      <w:divBdr>
        <w:top w:val="none" w:sz="0" w:space="0" w:color="auto"/>
        <w:left w:val="none" w:sz="0" w:space="0" w:color="auto"/>
        <w:bottom w:val="none" w:sz="0" w:space="0" w:color="auto"/>
        <w:right w:val="none" w:sz="0" w:space="0" w:color="auto"/>
      </w:divBdr>
    </w:div>
    <w:div w:id="2063213645">
      <w:bodyDiv w:val="1"/>
      <w:marLeft w:val="0"/>
      <w:marRight w:val="0"/>
      <w:marTop w:val="0"/>
      <w:marBottom w:val="0"/>
      <w:divBdr>
        <w:top w:val="none" w:sz="0" w:space="0" w:color="auto"/>
        <w:left w:val="none" w:sz="0" w:space="0" w:color="auto"/>
        <w:bottom w:val="none" w:sz="0" w:space="0" w:color="auto"/>
        <w:right w:val="none" w:sz="0" w:space="0" w:color="auto"/>
      </w:divBdr>
    </w:div>
    <w:div w:id="2091584949">
      <w:bodyDiv w:val="1"/>
      <w:marLeft w:val="0"/>
      <w:marRight w:val="0"/>
      <w:marTop w:val="0"/>
      <w:marBottom w:val="0"/>
      <w:divBdr>
        <w:top w:val="none" w:sz="0" w:space="0" w:color="auto"/>
        <w:left w:val="none" w:sz="0" w:space="0" w:color="auto"/>
        <w:bottom w:val="none" w:sz="0" w:space="0" w:color="auto"/>
        <w:right w:val="none" w:sz="0" w:space="0" w:color="auto"/>
      </w:divBdr>
    </w:div>
    <w:div w:id="2117746748">
      <w:bodyDiv w:val="1"/>
      <w:marLeft w:val="0"/>
      <w:marRight w:val="0"/>
      <w:marTop w:val="0"/>
      <w:marBottom w:val="0"/>
      <w:divBdr>
        <w:top w:val="none" w:sz="0" w:space="0" w:color="auto"/>
        <w:left w:val="none" w:sz="0" w:space="0" w:color="auto"/>
        <w:bottom w:val="none" w:sz="0" w:space="0" w:color="auto"/>
        <w:right w:val="none" w:sz="0" w:space="0" w:color="auto"/>
      </w:divBdr>
    </w:div>
    <w:div w:id="21273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aim.fr/3568-espace-presse.ht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residentfnai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residentfnaim" TargetMode="External"/><Relationship Id="rId5" Type="http://schemas.openxmlformats.org/officeDocument/2006/relationships/webSettings" Target="webSettings.xml"/><Relationship Id="rId15" Type="http://schemas.openxmlformats.org/officeDocument/2006/relationships/hyperlink" Target="https://twitter.com/FNAI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witter.com/FNAI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www.facebook.com/fnaim/" TargetMode="External"/><Relationship Id="rId7" Type="http://schemas.openxmlformats.org/officeDocument/2006/relationships/hyperlink" Target="https://www.galivel.com/" TargetMode="External"/><Relationship Id="rId2" Type="http://schemas.openxmlformats.org/officeDocument/2006/relationships/hyperlink" Target="mailto:galivel@galivel.com" TargetMode="External"/><Relationship Id="rId1" Type="http://schemas.openxmlformats.org/officeDocument/2006/relationships/hyperlink" Target="mailto:galivel@galivel.com" TargetMode="External"/><Relationship Id="rId6" Type="http://schemas.openxmlformats.org/officeDocument/2006/relationships/image" Target="media/image5.png"/><Relationship Id="rId5" Type="http://schemas.openxmlformats.org/officeDocument/2006/relationships/hyperlink" Target="https://twitter.com/FNAIM" TargetMode="External"/><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www.facebook.com/fnaim/" TargetMode="External"/><Relationship Id="rId7" Type="http://schemas.openxmlformats.org/officeDocument/2006/relationships/hyperlink" Target="https://www.galivel.com/" TargetMode="External"/><Relationship Id="rId2" Type="http://schemas.openxmlformats.org/officeDocument/2006/relationships/hyperlink" Target="mailto:galivel@galivel.com" TargetMode="External"/><Relationship Id="rId1" Type="http://schemas.openxmlformats.org/officeDocument/2006/relationships/hyperlink" Target="mailto:galivel@galivel.com" TargetMode="External"/><Relationship Id="rId6" Type="http://schemas.openxmlformats.org/officeDocument/2006/relationships/image" Target="media/image5.png"/><Relationship Id="rId5" Type="http://schemas.openxmlformats.org/officeDocument/2006/relationships/hyperlink" Target="https://twitter.com/FNAIM"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F9D-7137-4552-87BD-C92B6DD6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1094</Words>
  <Characters>6019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7099</CharactersWithSpaces>
  <SharedDoc>false</SharedDoc>
  <HLinks>
    <vt:vector size="78" baseType="variant">
      <vt:variant>
        <vt:i4>1638431</vt:i4>
      </vt:variant>
      <vt:variant>
        <vt:i4>3</vt:i4>
      </vt:variant>
      <vt:variant>
        <vt:i4>0</vt:i4>
      </vt:variant>
      <vt:variant>
        <vt:i4>5</vt:i4>
      </vt:variant>
      <vt:variant>
        <vt:lpwstr>https://www.senat.fr/rap/r23-567/r23-567-syn.pdf</vt:lpwstr>
      </vt:variant>
      <vt:variant>
        <vt:lpwstr/>
      </vt:variant>
      <vt:variant>
        <vt:i4>3211306</vt:i4>
      </vt:variant>
      <vt:variant>
        <vt:i4>0</vt:i4>
      </vt:variant>
      <vt:variant>
        <vt:i4>0</vt:i4>
      </vt:variant>
      <vt:variant>
        <vt:i4>5</vt:i4>
      </vt:variant>
      <vt:variant>
        <vt:lpwstr>https://www.fnaim.fr/communiquepresse/1861/10-note-la-vente-en-l-etat-future-de-renovation.htm</vt:lpwstr>
      </vt:variant>
      <vt:variant>
        <vt:lpwstr/>
      </vt:variant>
      <vt:variant>
        <vt:i4>4915295</vt:i4>
      </vt:variant>
      <vt:variant>
        <vt:i4>15</vt:i4>
      </vt:variant>
      <vt:variant>
        <vt:i4>0</vt:i4>
      </vt:variant>
      <vt:variant>
        <vt:i4>5</vt:i4>
      </vt:variant>
      <vt:variant>
        <vt:lpwstr>https://www.galivel.com/</vt:lpwstr>
      </vt:variant>
      <vt:variant>
        <vt:lpwstr/>
      </vt:variant>
      <vt:variant>
        <vt:i4>1966162</vt:i4>
      </vt:variant>
      <vt:variant>
        <vt:i4>12</vt:i4>
      </vt:variant>
      <vt:variant>
        <vt:i4>0</vt:i4>
      </vt:variant>
      <vt:variant>
        <vt:i4>5</vt:i4>
      </vt:variant>
      <vt:variant>
        <vt:lpwstr>https://twitter.com/FNAIM</vt:lpwstr>
      </vt:variant>
      <vt:variant>
        <vt:lpwstr/>
      </vt:variant>
      <vt:variant>
        <vt:i4>2883617</vt:i4>
      </vt:variant>
      <vt:variant>
        <vt:i4>9</vt:i4>
      </vt:variant>
      <vt:variant>
        <vt:i4>0</vt:i4>
      </vt:variant>
      <vt:variant>
        <vt:i4>5</vt:i4>
      </vt:variant>
      <vt:variant>
        <vt:lpwstr>https://www.facebook.com/fnaim/</vt:lpwstr>
      </vt:variant>
      <vt:variant>
        <vt:lpwstr/>
      </vt:variant>
      <vt:variant>
        <vt:i4>4915295</vt:i4>
      </vt:variant>
      <vt:variant>
        <vt:i4>6</vt:i4>
      </vt:variant>
      <vt:variant>
        <vt:i4>0</vt:i4>
      </vt:variant>
      <vt:variant>
        <vt:i4>5</vt:i4>
      </vt:variant>
      <vt:variant>
        <vt:lpwstr>https://www.galivel.com/</vt:lpwstr>
      </vt:variant>
      <vt:variant>
        <vt:lpwstr/>
      </vt:variant>
      <vt:variant>
        <vt:i4>1966162</vt:i4>
      </vt:variant>
      <vt:variant>
        <vt:i4>3</vt:i4>
      </vt:variant>
      <vt:variant>
        <vt:i4>0</vt:i4>
      </vt:variant>
      <vt:variant>
        <vt:i4>5</vt:i4>
      </vt:variant>
      <vt:variant>
        <vt:lpwstr>https://twitter.com/FNAIM</vt:lpwstr>
      </vt:variant>
      <vt:variant>
        <vt:lpwstr/>
      </vt:variant>
      <vt:variant>
        <vt:i4>2883617</vt:i4>
      </vt:variant>
      <vt:variant>
        <vt:i4>0</vt:i4>
      </vt:variant>
      <vt:variant>
        <vt:i4>0</vt:i4>
      </vt:variant>
      <vt:variant>
        <vt:i4>5</vt:i4>
      </vt:variant>
      <vt:variant>
        <vt:lpwstr>https://www.facebook.com/fnaim/</vt:lpwstr>
      </vt:variant>
      <vt:variant>
        <vt:lpwstr/>
      </vt:variant>
      <vt:variant>
        <vt:i4>1966162</vt:i4>
      </vt:variant>
      <vt:variant>
        <vt:i4>3</vt:i4>
      </vt:variant>
      <vt:variant>
        <vt:i4>0</vt:i4>
      </vt:variant>
      <vt:variant>
        <vt:i4>5</vt:i4>
      </vt:variant>
      <vt:variant>
        <vt:lpwstr>https://twitter.com/FNAIM</vt:lpwstr>
      </vt:variant>
      <vt:variant>
        <vt:lpwstr/>
      </vt:variant>
      <vt:variant>
        <vt:i4>7864383</vt:i4>
      </vt:variant>
      <vt:variant>
        <vt:i4>0</vt:i4>
      </vt:variant>
      <vt:variant>
        <vt:i4>0</vt:i4>
      </vt:variant>
      <vt:variant>
        <vt:i4>5</vt:i4>
      </vt:variant>
      <vt:variant>
        <vt:lpwstr>https://twitter.com/presidentfnaim</vt:lpwstr>
      </vt:variant>
      <vt:variant>
        <vt:lpwstr/>
      </vt:variant>
      <vt:variant>
        <vt:i4>7077963</vt:i4>
      </vt:variant>
      <vt:variant>
        <vt:i4>3</vt:i4>
      </vt:variant>
      <vt:variant>
        <vt:i4>0</vt:i4>
      </vt:variant>
      <vt:variant>
        <vt:i4>5</vt:i4>
      </vt:variant>
      <vt:variant>
        <vt:lpwstr>mailto:galivel@galivel.com</vt:lpwstr>
      </vt:variant>
      <vt:variant>
        <vt:lpwstr/>
      </vt:variant>
      <vt:variant>
        <vt:i4>7077963</vt:i4>
      </vt:variant>
      <vt:variant>
        <vt:i4>0</vt:i4>
      </vt:variant>
      <vt:variant>
        <vt:i4>0</vt:i4>
      </vt:variant>
      <vt:variant>
        <vt:i4>5</vt:i4>
      </vt:variant>
      <vt:variant>
        <vt:lpwstr>mailto:galivel@galivel.com</vt:lpwstr>
      </vt:variant>
      <vt:variant>
        <vt:lpwstr/>
      </vt:variant>
      <vt:variant>
        <vt:i4>7340089</vt:i4>
      </vt:variant>
      <vt:variant>
        <vt:i4>-1</vt:i4>
      </vt:variant>
      <vt:variant>
        <vt:i4>2054</vt:i4>
      </vt:variant>
      <vt:variant>
        <vt:i4>4</vt:i4>
      </vt:variant>
      <vt:variant>
        <vt:lpwstr>https://www.fnaim.fr/3568-espace-presse.htm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DEMOLIERE</dc:creator>
  <cp:keywords/>
  <dc:description/>
  <cp:lastModifiedBy>Mélody DOURIEZ</cp:lastModifiedBy>
  <cp:revision>2</cp:revision>
  <cp:lastPrinted>2025-03-05T08:10:00Z</cp:lastPrinted>
  <dcterms:created xsi:type="dcterms:W3CDTF">2025-03-05T09:37:00Z</dcterms:created>
  <dcterms:modified xsi:type="dcterms:W3CDTF">2025-03-05T09:37:00Z</dcterms:modified>
</cp:coreProperties>
</file>